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u w:val="thick"/>
        </w:rPr>
        <w:t>CLOSING DATE EXTENSION ADDENDUM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tabs>
          <w:tab w:pos="1279" w:val="left" w:leader="none"/>
          <w:tab w:pos="1924" w:val="left" w:leader="none"/>
          <w:tab w:pos="2396" w:val="left" w:leader="none"/>
          <w:tab w:pos="2867" w:val="left" w:leader="none"/>
          <w:tab w:pos="6347" w:val="left" w:leader="none"/>
          <w:tab w:pos="6680" w:val="left" w:leader="none"/>
          <w:tab w:pos="7298" w:val="left" w:leader="none"/>
          <w:tab w:pos="7731" w:val="left" w:leader="none"/>
          <w:tab w:pos="8242" w:val="left" w:leader="none"/>
          <w:tab w:pos="8860" w:val="left" w:leader="none"/>
        </w:tabs>
        <w:ind w:left="300" w:right="116" w:firstLine="720"/>
      </w:pPr>
      <w:r>
        <w:rPr/>
        <w:t>THIS CLOSING DATE EXTENSION ADDENDUM (this “</w:t>
      </w:r>
      <w:r>
        <w:rPr>
          <w:b/>
        </w:rPr>
        <w:t>Addendum</w:t>
      </w:r>
      <w:r>
        <w:rPr/>
        <w:t>”) is made and entered</w:t>
        <w:tab/>
        <w:t>into</w:t>
        <w:tab/>
        <w:t>as</w:t>
        <w:tab/>
        <w:t>of</w:t>
        <w:tab/>
      </w:r>
      <w:r>
        <w:rPr>
          <w:u w:val="single"/>
        </w:rPr>
        <w:t> </w:t>
        <w:tab/>
      </w:r>
      <w:r>
        <w:rPr/>
        <w:t>,</w:t>
        <w:tab/>
        <w:t>and</w:t>
        <w:tab/>
        <w:t>is</w:t>
        <w:tab/>
        <w:t>by</w:t>
        <w:tab/>
        <w:t>and</w:t>
        <w:tab/>
      </w:r>
      <w:r>
        <w:rPr>
          <w:spacing w:val="-4"/>
        </w:rPr>
        <w:t>between</w:t>
      </w:r>
    </w:p>
    <w:p>
      <w:pPr>
        <w:pStyle w:val="BodyText"/>
        <w:tabs>
          <w:tab w:pos="1625" w:val="left" w:leader="none"/>
          <w:tab w:pos="2239" w:val="left" w:leader="none"/>
          <w:tab w:pos="4019" w:val="left" w:leader="none"/>
          <w:tab w:pos="6079" w:val="left" w:leader="none"/>
          <w:tab w:pos="6405" w:val="left" w:leader="none"/>
          <w:tab w:pos="7099" w:val="left" w:leader="none"/>
          <w:tab w:pos="7473" w:val="left" w:leader="none"/>
          <w:tab w:pos="8471" w:val="left" w:leader="none"/>
          <w:tab w:pos="9458" w:val="left" w:leader="none"/>
          <w:tab w:pos="9659" w:val="left" w:leader="none"/>
        </w:tabs>
        <w:ind w:left="300" w:right="119"/>
      </w:pPr>
      <w:r>
        <w:rPr>
          <w:u w:val="single"/>
        </w:rPr>
        <w:t> </w:t>
        <w:tab/>
        <w:tab/>
        <w:tab/>
      </w:r>
      <w:r>
        <w:rPr/>
        <w:t>,</w:t>
      </w:r>
      <w:r>
        <w:rPr>
          <w:spacing w:val="-16"/>
        </w:rPr>
        <w:t> </w:t>
      </w:r>
      <w:r>
        <w:rPr/>
        <w:t>with</w:t>
      </w:r>
      <w:r>
        <w:rPr>
          <w:spacing w:val="-16"/>
        </w:rPr>
        <w:t> </w:t>
      </w:r>
      <w:r>
        <w:rPr/>
        <w:t>a</w:t>
      </w:r>
      <w:r>
        <w:rPr>
          <w:spacing w:val="-16"/>
        </w:rPr>
        <w:t> </w:t>
      </w:r>
      <w:r>
        <w:rPr/>
        <w:t>mailing</w:t>
      </w:r>
      <w:r>
        <w:rPr>
          <w:spacing w:val="-16"/>
        </w:rPr>
        <w:t> </w:t>
      </w:r>
      <w:r>
        <w:rPr/>
        <w:t>address</w:t>
      </w:r>
      <w:r>
        <w:rPr>
          <w:spacing w:val="-16"/>
        </w:rPr>
        <w:t> </w:t>
      </w:r>
      <w:r>
        <w:rPr/>
        <w:t>of</w:t>
      </w:r>
      <w:r>
        <w:rPr>
          <w:spacing w:val="-16"/>
        </w:rPr>
        <w:t> </w:t>
      </w:r>
      <w:r>
        <w:rPr>
          <w:u w:val="single"/>
        </w:rPr>
        <w:t> </w:t>
        <w:tab/>
        <w:tab/>
        <w:tab/>
        <w:tab/>
        <w:tab/>
      </w:r>
      <w:r>
        <w:rPr/>
        <w:t> (“</w:t>
      </w:r>
      <w:r>
        <w:rPr>
          <w:b/>
        </w:rPr>
        <w:t>Buyer</w:t>
      </w:r>
      <w:r>
        <w:rPr/>
        <w:t>”),</w:t>
        <w:tab/>
        <w:t>and</w:t>
        <w:tab/>
      </w:r>
      <w:r>
        <w:rPr>
          <w:u w:val="single"/>
        </w:rPr>
        <w:t> </w:t>
        <w:tab/>
        <w:tab/>
      </w:r>
      <w:r>
        <w:rPr/>
        <w:t>,</w:t>
        <w:tab/>
        <w:t>with</w:t>
        <w:tab/>
        <w:t>a</w:t>
        <w:tab/>
        <w:t>mailing</w:t>
        <w:tab/>
        <w:t>address</w:t>
        <w:tab/>
      </w:r>
      <w:r>
        <w:rPr>
          <w:spacing w:val="-9"/>
        </w:rPr>
        <w:t>of</w:t>
      </w:r>
    </w:p>
    <w:p>
      <w:pPr>
        <w:tabs>
          <w:tab w:pos="4019" w:val="left" w:leader="none"/>
        </w:tabs>
        <w:spacing w:before="0"/>
        <w:ind w:left="300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 (“</w:t>
      </w:r>
      <w:r>
        <w:rPr>
          <w:b/>
          <w:sz w:val="24"/>
        </w:rPr>
        <w:t>Seller</w:t>
      </w:r>
      <w:r>
        <w:rPr>
          <w:sz w:val="24"/>
        </w:rPr>
        <w:t>”).</w:t>
      </w:r>
    </w:p>
    <w:p>
      <w:pPr>
        <w:pStyle w:val="BodyText"/>
      </w:pPr>
    </w:p>
    <w:p>
      <w:pPr>
        <w:pStyle w:val="BodyText"/>
        <w:ind w:left="2561" w:right="2383"/>
        <w:jc w:val="center"/>
      </w:pPr>
      <w:r>
        <w:rPr/>
        <w:t>RECITALS</w:t>
      </w:r>
    </w:p>
    <w:p>
      <w:pPr>
        <w:pStyle w:val="BodyText"/>
      </w:pPr>
    </w:p>
    <w:p>
      <w:pPr>
        <w:pStyle w:val="BodyText"/>
        <w:ind w:right="115"/>
        <w:jc w:val="right"/>
      </w:pPr>
      <w:r>
        <w:rPr/>
        <w:t>WHEREAS, Buyer and Seller are parties to that certain contract or agreement dated as</w:t>
      </w:r>
      <w:r>
        <w:rPr>
          <w:spacing w:val="42"/>
        </w:rPr>
        <w:t> </w:t>
      </w:r>
      <w:r>
        <w:rPr/>
        <w:t>of</w:t>
      </w:r>
    </w:p>
    <w:p>
      <w:pPr>
        <w:pStyle w:val="BodyText"/>
        <w:tabs>
          <w:tab w:pos="2639" w:val="left" w:leader="none"/>
        </w:tabs>
        <w:ind w:right="118"/>
        <w:jc w:val="right"/>
      </w:pPr>
      <w:r>
        <w:rPr>
          <w:u w:val="single"/>
        </w:rPr>
        <w:t> </w:t>
        <w:tab/>
      </w:r>
      <w:r>
        <w:rPr>
          <w:spacing w:val="26"/>
        </w:rPr>
        <w:t> </w:t>
      </w:r>
      <w:r>
        <w:rPr/>
        <w:t>(the</w:t>
      </w:r>
      <w:r>
        <w:rPr>
          <w:spacing w:val="24"/>
        </w:rPr>
        <w:t> </w:t>
      </w:r>
      <w:r>
        <w:rPr/>
        <w:t>“</w:t>
      </w:r>
      <w:r>
        <w:rPr>
          <w:b/>
        </w:rPr>
        <w:t>Agreement</w:t>
      </w:r>
      <w:r>
        <w:rPr/>
        <w:t>”)</w:t>
      </w:r>
      <w:r>
        <w:rPr>
          <w:spacing w:val="25"/>
        </w:rPr>
        <w:t> </w:t>
      </w:r>
      <w:r>
        <w:rPr/>
        <w:t>for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/>
        <w:t>purchase</w:t>
      </w:r>
      <w:r>
        <w:rPr>
          <w:spacing w:val="24"/>
        </w:rPr>
        <w:t> </w:t>
      </w:r>
      <w:r>
        <w:rPr/>
        <w:t>and</w:t>
      </w:r>
      <w:r>
        <w:rPr>
          <w:spacing w:val="25"/>
        </w:rPr>
        <w:t> </w:t>
      </w:r>
      <w:r>
        <w:rPr/>
        <w:t>sale</w:t>
      </w:r>
      <w:r>
        <w:rPr>
          <w:spacing w:val="23"/>
        </w:rPr>
        <w:t> </w:t>
      </w:r>
      <w:r>
        <w:rPr/>
        <w:t>of</w:t>
      </w:r>
      <w:r>
        <w:rPr>
          <w:spacing w:val="24"/>
        </w:rPr>
        <w:t> </w:t>
      </w:r>
      <w:r>
        <w:rPr/>
        <w:t>real</w:t>
      </w:r>
      <w:r>
        <w:rPr>
          <w:spacing w:val="24"/>
        </w:rPr>
        <w:t> </w:t>
      </w:r>
      <w:r>
        <w:rPr/>
        <w:t>estate,</w:t>
      </w:r>
      <w:r>
        <w:rPr>
          <w:spacing w:val="25"/>
        </w:rPr>
        <w:t> </w:t>
      </w:r>
      <w:r>
        <w:rPr/>
        <w:t>for</w:t>
      </w:r>
      <w:r>
        <w:rPr>
          <w:spacing w:val="25"/>
        </w:rPr>
        <w:t> </w:t>
      </w:r>
      <w:r>
        <w:rPr/>
        <w:t>the</w:t>
      </w:r>
    </w:p>
    <w:p>
      <w:pPr>
        <w:spacing w:after="0"/>
        <w:jc w:val="right"/>
        <w:sectPr>
          <w:footerReference w:type="default" r:id="rId5"/>
          <w:type w:val="continuous"/>
          <w:pgSz w:w="12240" w:h="15840"/>
          <w:pgMar w:footer="1300" w:top="1360" w:bottom="1480" w:left="1140" w:right="1320"/>
          <w:pgNumType w:start="1"/>
        </w:sectPr>
      </w:pPr>
    </w:p>
    <w:p>
      <w:pPr>
        <w:pStyle w:val="BodyText"/>
        <w:tabs>
          <w:tab w:pos="9136" w:val="left" w:leader="none"/>
        </w:tabs>
        <w:ind w:left="300"/>
      </w:pPr>
      <w:r>
        <w:rPr/>
        <w:t>property   known   by   street</w:t>
      </w:r>
      <w:r>
        <w:rPr>
          <w:spacing w:val="-13"/>
        </w:rPr>
        <w:t> </w:t>
      </w:r>
      <w:r>
        <w:rPr/>
        <w:t>address </w:t>
      </w:r>
      <w:r>
        <w:rPr>
          <w:spacing w:val="26"/>
        </w:rPr>
        <w:t> </w:t>
      </w:r>
      <w:r>
        <w:rPr/>
        <w:t>as </w:t>
      </w:r>
      <w:r>
        <w:rPr>
          <w:spacing w:val="29"/>
        </w:rPr>
        <w:t> </w:t>
      </w:r>
      <w:r>
        <w:rPr>
          <w:u w:val="single"/>
        </w:rPr>
        <w:t> </w:t>
        <w:tab/>
      </w:r>
      <w:r>
        <w:rPr/>
        <w:t> “</w:t>
      </w:r>
      <w:r>
        <w:rPr>
          <w:b/>
        </w:rPr>
        <w:t>Property</w:t>
      </w:r>
      <w:r>
        <w:rPr/>
        <w:t>”).</w:t>
      </w:r>
    </w:p>
    <w:p>
      <w:pPr>
        <w:pStyle w:val="BodyText"/>
        <w:ind w:left="108"/>
      </w:pPr>
      <w:r>
        <w:rPr/>
        <w:br w:type="column"/>
      </w:r>
      <w:r>
        <w:rPr/>
        <w:t>(the</w:t>
      </w:r>
    </w:p>
    <w:p>
      <w:pPr>
        <w:spacing w:after="0"/>
        <w:sectPr>
          <w:type w:val="continuous"/>
          <w:pgSz w:w="12240" w:h="15840"/>
          <w:pgMar w:top="1360" w:bottom="1480" w:left="1140" w:right="1320"/>
          <w:cols w:num="2" w:equalWidth="0">
            <w:col w:w="9137" w:space="40"/>
            <w:col w:w="603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300" w:right="118" w:firstLine="720"/>
        <w:jc w:val="both"/>
      </w:pPr>
      <w:r>
        <w:rPr/>
        <w:t>WHEREAS, upon the terms and conditions set forth in this Addendum, Buyer and Seller desire to extend the Closing Date under the Agreement.</w:t>
      </w:r>
    </w:p>
    <w:p>
      <w:pPr>
        <w:pStyle w:val="BodyText"/>
      </w:pPr>
    </w:p>
    <w:p>
      <w:pPr>
        <w:pStyle w:val="BodyText"/>
        <w:ind w:left="300" w:right="117" w:firstLine="720"/>
        <w:jc w:val="both"/>
      </w:pPr>
      <w:r>
        <w:rPr/>
        <w:t>NOW, THEREFORE, in consideration of the foregoing, and for other valuable considerations, the receipt and sufficiency of which are hereby acknowledged, the parties hereto agree as follows: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460" w:val="left" w:leader="none"/>
          <w:tab w:pos="6929" w:val="left" w:leader="none"/>
        </w:tabs>
        <w:spacing w:line="240" w:lineRule="auto" w:before="0" w:after="0"/>
        <w:ind w:left="300" w:right="116" w:firstLine="1440"/>
        <w:jc w:val="both"/>
        <w:rPr>
          <w:sz w:val="24"/>
        </w:rPr>
      </w:pPr>
      <w:r>
        <w:rPr>
          <w:sz w:val="24"/>
          <w:u w:val="single"/>
        </w:rPr>
        <w:t>Extension of the Closing Date</w:t>
      </w:r>
      <w:r>
        <w:rPr>
          <w:sz w:val="24"/>
        </w:rPr>
        <w:t>. The Closing Date under the Agreement is hereby</w:t>
      </w:r>
      <w:r>
        <w:rPr>
          <w:spacing w:val="19"/>
          <w:sz w:val="24"/>
        </w:rPr>
        <w:t> </w:t>
      </w:r>
      <w:r>
        <w:rPr>
          <w:sz w:val="24"/>
        </w:rPr>
        <w:t>extended</w:t>
      </w:r>
      <w:r>
        <w:rPr>
          <w:spacing w:val="21"/>
          <w:sz w:val="24"/>
        </w:rPr>
        <w:t> </w:t>
      </w:r>
      <w:r>
        <w:rPr>
          <w:sz w:val="24"/>
        </w:rPr>
        <w:t>to</w:t>
      </w:r>
      <w:r>
        <w:rPr>
          <w:sz w:val="24"/>
          <w:u w:val="single"/>
        </w:rPr>
        <w:t> </w:t>
        <w:tab/>
      </w:r>
      <w:r>
        <w:rPr>
          <w:sz w:val="24"/>
        </w:rPr>
        <w:t>. This  Addendum  shall  </w:t>
      </w:r>
      <w:r>
        <w:rPr>
          <w:spacing w:val="-3"/>
          <w:sz w:val="24"/>
        </w:rPr>
        <w:t>take </w:t>
      </w:r>
      <w:r>
        <w:rPr>
          <w:sz w:val="24"/>
        </w:rPr>
        <w:t>effect  upon  mutual  execution  hereof.  If an escrow agent is involved with the transaction contemplated by the Agreement, the parties hereto shall provide such escrow agent with a copy of this</w:t>
      </w:r>
      <w:r>
        <w:rPr>
          <w:spacing w:val="-40"/>
          <w:sz w:val="24"/>
        </w:rPr>
        <w:t> </w:t>
      </w:r>
      <w:r>
        <w:rPr>
          <w:sz w:val="24"/>
        </w:rPr>
        <w:t>Addendum.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460" w:val="left" w:leader="none"/>
        </w:tabs>
        <w:spacing w:line="240" w:lineRule="auto" w:before="0" w:after="0"/>
        <w:ind w:left="300" w:right="116" w:firstLine="1440"/>
        <w:jc w:val="both"/>
        <w:rPr>
          <w:sz w:val="24"/>
        </w:rPr>
      </w:pPr>
      <w:r>
        <w:rPr>
          <w:sz w:val="24"/>
          <w:u w:val="single"/>
        </w:rPr>
        <w:t>No</w:t>
      </w:r>
      <w:r>
        <w:rPr>
          <w:spacing w:val="-5"/>
          <w:sz w:val="24"/>
          <w:u w:val="single"/>
        </w:rPr>
        <w:t> </w:t>
      </w:r>
      <w:r>
        <w:rPr>
          <w:sz w:val="24"/>
          <w:u w:val="single"/>
        </w:rPr>
        <w:t>Other</w:t>
      </w:r>
      <w:r>
        <w:rPr>
          <w:spacing w:val="-3"/>
          <w:sz w:val="24"/>
          <w:u w:val="single"/>
        </w:rPr>
        <w:t> </w:t>
      </w:r>
      <w:r>
        <w:rPr>
          <w:sz w:val="24"/>
          <w:u w:val="single"/>
        </w:rPr>
        <w:t>Amendments</w:t>
      </w:r>
      <w:r>
        <w:rPr>
          <w:sz w:val="24"/>
        </w:rPr>
        <w:t>.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Agreement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5"/>
          <w:sz w:val="24"/>
        </w:rPr>
        <w:t> </w:t>
      </w:r>
      <w:r>
        <w:rPr>
          <w:sz w:val="24"/>
        </w:rPr>
        <w:t>amended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5"/>
          <w:sz w:val="24"/>
        </w:rPr>
        <w:t> </w:t>
      </w:r>
      <w:r>
        <w:rPr>
          <w:sz w:val="24"/>
        </w:rPr>
        <w:t>any</w:t>
      </w:r>
      <w:r>
        <w:rPr>
          <w:spacing w:val="-5"/>
          <w:sz w:val="24"/>
        </w:rPr>
        <w:t> </w:t>
      </w:r>
      <w:r>
        <w:rPr>
          <w:sz w:val="24"/>
        </w:rPr>
        <w:t>respect,</w:t>
      </w:r>
      <w:r>
        <w:rPr>
          <w:spacing w:val="-5"/>
          <w:sz w:val="24"/>
        </w:rPr>
        <w:t> </w:t>
      </w:r>
      <w:r>
        <w:rPr>
          <w:sz w:val="24"/>
        </w:rPr>
        <w:t>and no provision therein is waived, except as expressly provided in this Addendum. All other terms and provisions of the Agreement remain in full force and effect and are otherwise</w:t>
      </w:r>
      <w:r>
        <w:rPr>
          <w:spacing w:val="-15"/>
          <w:sz w:val="24"/>
        </w:rPr>
        <w:t> </w:t>
      </w:r>
      <w:r>
        <w:rPr>
          <w:sz w:val="24"/>
        </w:rPr>
        <w:t>unamended.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2460" w:val="left" w:leader="none"/>
        </w:tabs>
        <w:spacing w:line="240" w:lineRule="auto" w:before="0" w:after="0"/>
        <w:ind w:left="300" w:right="117" w:firstLine="1440"/>
        <w:jc w:val="both"/>
        <w:rPr>
          <w:sz w:val="24"/>
        </w:rPr>
      </w:pPr>
      <w:r>
        <w:rPr>
          <w:sz w:val="24"/>
          <w:u w:val="single"/>
        </w:rPr>
        <w:t>Miscellaneous</w:t>
      </w:r>
      <w:r>
        <w:rPr>
          <w:sz w:val="24"/>
        </w:rPr>
        <w:t>. This Addendum shall be governed by, and construed in accordance with, the laws of the jurisdiction governing the Agreement. This Addendum may be executed</w:t>
      </w:r>
      <w:r>
        <w:rPr>
          <w:spacing w:val="-13"/>
          <w:sz w:val="24"/>
        </w:rPr>
        <w:t> </w:t>
      </w:r>
      <w:r>
        <w:rPr>
          <w:sz w:val="24"/>
        </w:rPr>
        <w:t>simultaneously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counterparts,</w:t>
      </w:r>
      <w:r>
        <w:rPr>
          <w:spacing w:val="-12"/>
          <w:sz w:val="24"/>
        </w:rPr>
        <w:t> </w:t>
      </w:r>
      <w:r>
        <w:rPr>
          <w:sz w:val="24"/>
        </w:rPr>
        <w:t>each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which</w:t>
      </w:r>
      <w:r>
        <w:rPr>
          <w:spacing w:val="-12"/>
          <w:sz w:val="24"/>
        </w:rPr>
        <w:t> </w:t>
      </w:r>
      <w:r>
        <w:rPr>
          <w:sz w:val="24"/>
        </w:rPr>
        <w:t>counterpart</w:t>
      </w:r>
      <w:r>
        <w:rPr>
          <w:spacing w:val="-12"/>
          <w:sz w:val="24"/>
        </w:rPr>
        <w:t> </w:t>
      </w:r>
      <w:r>
        <w:rPr>
          <w:sz w:val="24"/>
        </w:rPr>
        <w:t>shall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deemed</w:t>
      </w:r>
      <w:r>
        <w:rPr>
          <w:spacing w:val="-12"/>
          <w:sz w:val="24"/>
        </w:rPr>
        <w:t> </w:t>
      </w:r>
      <w:r>
        <w:rPr>
          <w:sz w:val="24"/>
        </w:rPr>
        <w:t>an</w:t>
      </w:r>
      <w:r>
        <w:rPr>
          <w:spacing w:val="-12"/>
          <w:sz w:val="24"/>
        </w:rPr>
        <w:t> </w:t>
      </w:r>
      <w:r>
        <w:rPr>
          <w:sz w:val="24"/>
        </w:rPr>
        <w:t>original, but</w:t>
      </w:r>
      <w:r>
        <w:rPr>
          <w:spacing w:val="-10"/>
          <w:sz w:val="24"/>
        </w:rPr>
        <w:t> </w:t>
      </w:r>
      <w:r>
        <w:rPr>
          <w:sz w:val="24"/>
        </w:rPr>
        <w:t>all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which</w:t>
      </w:r>
      <w:r>
        <w:rPr>
          <w:spacing w:val="-10"/>
          <w:sz w:val="24"/>
        </w:rPr>
        <w:t> </w:t>
      </w:r>
      <w:r>
        <w:rPr>
          <w:sz w:val="24"/>
        </w:rPr>
        <w:t>together</w:t>
      </w:r>
      <w:r>
        <w:rPr>
          <w:spacing w:val="-11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constitute</w:t>
      </w:r>
      <w:r>
        <w:rPr>
          <w:spacing w:val="-10"/>
          <w:sz w:val="24"/>
        </w:rPr>
        <w:t> </w:t>
      </w:r>
      <w:r>
        <w:rPr>
          <w:sz w:val="24"/>
        </w:rPr>
        <w:t>one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same</w:t>
      </w:r>
      <w:r>
        <w:rPr>
          <w:spacing w:val="-8"/>
          <w:sz w:val="24"/>
        </w:rPr>
        <w:t> </w:t>
      </w:r>
      <w:r>
        <w:rPr>
          <w:sz w:val="24"/>
        </w:rPr>
        <w:t>Addendum.</w:t>
      </w:r>
      <w:r>
        <w:rPr>
          <w:spacing w:val="-10"/>
          <w:sz w:val="24"/>
        </w:rPr>
        <w:t> </w:t>
      </w:r>
      <w:r>
        <w:rPr>
          <w:sz w:val="24"/>
        </w:rPr>
        <w:t>Facsimile</w:t>
      </w:r>
      <w:r>
        <w:rPr>
          <w:spacing w:val="-10"/>
          <w:sz w:val="24"/>
        </w:rPr>
        <w:t> </w:t>
      </w:r>
      <w:r>
        <w:rPr>
          <w:sz w:val="24"/>
        </w:rPr>
        <w:t>signatures</w:t>
      </w:r>
      <w:r>
        <w:rPr>
          <w:spacing w:val="-11"/>
          <w:sz w:val="24"/>
        </w:rPr>
        <w:t> </w:t>
      </w:r>
      <w:r>
        <w:rPr>
          <w:sz w:val="24"/>
        </w:rPr>
        <w:t>and/or electronically transmitted pdf files of this Addendum are valid and carry the same effect as an original</w:t>
      </w:r>
      <w:r>
        <w:rPr>
          <w:spacing w:val="-16"/>
          <w:sz w:val="24"/>
        </w:rPr>
        <w:t> </w:t>
      </w:r>
      <w:r>
        <w:rPr>
          <w:sz w:val="24"/>
        </w:rPr>
        <w:t>signature.</w:t>
      </w:r>
      <w:r>
        <w:rPr>
          <w:spacing w:val="-16"/>
          <w:sz w:val="24"/>
        </w:rPr>
        <w:t> </w:t>
      </w:r>
      <w:r>
        <w:rPr>
          <w:sz w:val="24"/>
        </w:rPr>
        <w:t>Any</w:t>
      </w:r>
      <w:r>
        <w:rPr>
          <w:spacing w:val="-16"/>
          <w:sz w:val="24"/>
        </w:rPr>
        <w:t> </w:t>
      </w:r>
      <w:r>
        <w:rPr>
          <w:sz w:val="24"/>
        </w:rPr>
        <w:t>notice</w:t>
      </w:r>
      <w:r>
        <w:rPr>
          <w:spacing w:val="-18"/>
          <w:sz w:val="24"/>
        </w:rPr>
        <w:t> </w:t>
      </w:r>
      <w:r>
        <w:rPr>
          <w:sz w:val="24"/>
        </w:rPr>
        <w:t>provided</w:t>
      </w:r>
      <w:r>
        <w:rPr>
          <w:spacing w:val="-16"/>
          <w:sz w:val="24"/>
        </w:rPr>
        <w:t> </w:t>
      </w:r>
      <w:r>
        <w:rPr>
          <w:sz w:val="24"/>
        </w:rPr>
        <w:t>under</w:t>
      </w:r>
      <w:r>
        <w:rPr>
          <w:spacing w:val="-17"/>
          <w:sz w:val="24"/>
        </w:rPr>
        <w:t> </w:t>
      </w:r>
      <w:r>
        <w:rPr>
          <w:sz w:val="24"/>
        </w:rPr>
        <w:t>this</w:t>
      </w:r>
      <w:r>
        <w:rPr>
          <w:spacing w:val="-18"/>
          <w:sz w:val="24"/>
        </w:rPr>
        <w:t> </w:t>
      </w:r>
      <w:r>
        <w:rPr>
          <w:sz w:val="24"/>
        </w:rPr>
        <w:t>Addendum</w:t>
      </w:r>
      <w:r>
        <w:rPr>
          <w:spacing w:val="-18"/>
          <w:sz w:val="24"/>
        </w:rPr>
        <w:t> </w:t>
      </w:r>
      <w:r>
        <w:rPr>
          <w:sz w:val="24"/>
        </w:rPr>
        <w:t>shall</w:t>
      </w:r>
      <w:r>
        <w:rPr>
          <w:spacing w:val="-15"/>
          <w:sz w:val="24"/>
        </w:rPr>
        <w:t> </w:t>
      </w:r>
      <w:r>
        <w:rPr>
          <w:sz w:val="24"/>
        </w:rPr>
        <w:t>be</w:t>
      </w:r>
      <w:r>
        <w:rPr>
          <w:spacing w:val="-16"/>
          <w:sz w:val="24"/>
        </w:rPr>
        <w:t> </w:t>
      </w:r>
      <w:r>
        <w:rPr>
          <w:sz w:val="24"/>
        </w:rPr>
        <w:t>provided</w:t>
      </w:r>
      <w:r>
        <w:rPr>
          <w:spacing w:val="-17"/>
          <w:sz w:val="24"/>
        </w:rPr>
        <w:t> </w:t>
      </w:r>
      <w:r>
        <w:rPr>
          <w:sz w:val="24"/>
        </w:rPr>
        <w:t>in</w:t>
      </w:r>
      <w:r>
        <w:rPr>
          <w:spacing w:val="-17"/>
          <w:sz w:val="24"/>
        </w:rPr>
        <w:t> </w:t>
      </w:r>
      <w:r>
        <w:rPr>
          <w:sz w:val="24"/>
        </w:rPr>
        <w:t>the</w:t>
      </w:r>
      <w:r>
        <w:rPr>
          <w:spacing w:val="-16"/>
          <w:sz w:val="24"/>
        </w:rPr>
        <w:t> </w:t>
      </w:r>
      <w:r>
        <w:rPr>
          <w:sz w:val="24"/>
        </w:rPr>
        <w:t>same</w:t>
      </w:r>
      <w:r>
        <w:rPr>
          <w:spacing w:val="-15"/>
          <w:sz w:val="24"/>
        </w:rPr>
        <w:t> </w:t>
      </w:r>
      <w:r>
        <w:rPr>
          <w:sz w:val="24"/>
        </w:rPr>
        <w:t>manner and under the same terms as set forth in the</w:t>
      </w:r>
      <w:r>
        <w:rPr>
          <w:spacing w:val="-4"/>
          <w:sz w:val="24"/>
        </w:rPr>
        <w:t> </w:t>
      </w:r>
      <w:r>
        <w:rPr>
          <w:sz w:val="24"/>
        </w:rPr>
        <w:t>Agreement.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360" w:bottom="1480" w:left="1140" w:right="1320"/>
        </w:sectPr>
      </w:pPr>
    </w:p>
    <w:p>
      <w:pPr>
        <w:pStyle w:val="BodyText"/>
        <w:spacing w:before="76" w:after="11"/>
        <w:ind w:left="1020"/>
      </w:pPr>
      <w:r>
        <w:rPr/>
        <w:t>IN WITNESS WHEREOF, the parties hereto have executed this Addendum as of the date</w:t>
      </w: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3225"/>
      </w:tblGrid>
      <w:tr>
        <w:trPr>
          <w:trHeight w:val="408" w:hRule="atLeast"/>
        </w:trPr>
        <w:tc>
          <w:tcPr>
            <w:tcW w:w="6384" w:type="dxa"/>
            <w:gridSpan w:val="2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set forth above.</w:t>
            </w:r>
          </w:p>
        </w:tc>
      </w:tr>
      <w:tr>
        <w:trPr>
          <w:trHeight w:val="690" w:hRule="atLeast"/>
        </w:trPr>
        <w:tc>
          <w:tcPr>
            <w:tcW w:w="3159" w:type="dxa"/>
          </w:tcPr>
          <w:p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BUYER:</w:t>
            </w:r>
          </w:p>
        </w:tc>
        <w:tc>
          <w:tcPr>
            <w:tcW w:w="3225" w:type="dxa"/>
          </w:tcPr>
          <w:p>
            <w:pPr>
              <w:pStyle w:val="TableParagraph"/>
              <w:spacing w:before="133"/>
              <w:ind w:left="2081"/>
              <w:rPr>
                <w:sz w:val="24"/>
              </w:rPr>
            </w:pPr>
            <w:r>
              <w:rPr>
                <w:sz w:val="24"/>
              </w:rPr>
              <w:t>SELLER:</w:t>
            </w:r>
          </w:p>
        </w:tc>
      </w:tr>
      <w:tr>
        <w:trPr>
          <w:trHeight w:val="1512" w:hRule="atLeast"/>
        </w:trPr>
        <w:tc>
          <w:tcPr>
            <w:tcW w:w="3159" w:type="dxa"/>
          </w:tcPr>
          <w:p>
            <w:pPr>
              <w:pStyle w:val="TableParagraph"/>
              <w:tabs>
                <w:tab w:pos="4519" w:val="left" w:leader="none"/>
              </w:tabs>
              <w:spacing w:line="410" w:lineRule="atLeast" w:before="137"/>
              <w:ind w:right="-1368"/>
              <w:jc w:val="both"/>
              <w:rPr>
                <w:sz w:val="24"/>
              </w:rPr>
            </w:pPr>
            <w:r>
              <w:rPr>
                <w:sz w:val="24"/>
              </w:rPr>
              <w:t>By: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Title:</w:t>
            </w: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225" w:type="dxa"/>
          </w:tcPr>
          <w:p>
            <w:pPr>
              <w:pStyle w:val="TableParagraph"/>
              <w:spacing w:before="10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6400" w:val="left" w:leader="none"/>
              </w:tabs>
              <w:spacing w:line="410" w:lineRule="atLeast"/>
              <w:ind w:left="2081" w:right="-3183"/>
              <w:jc w:val="both"/>
              <w:rPr>
                <w:sz w:val="24"/>
              </w:rPr>
            </w:pPr>
            <w:r>
              <w:rPr>
                <w:sz w:val="24"/>
              </w:rPr>
              <w:t>By: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Name: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 Title: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</w:tbl>
    <w:sectPr>
      <w:pgSz w:w="12240" w:h="15840"/>
      <w:pgMar w:header="0" w:footer="1300" w:top="1360" w:bottom="1480" w:left="11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5344">
          <wp:simplePos x="0" y="0"/>
          <wp:positionH relativeFrom="page">
            <wp:posOffset>6993232</wp:posOffset>
          </wp:positionH>
          <wp:positionV relativeFrom="page">
            <wp:posOffset>9106194</wp:posOffset>
          </wp:positionV>
          <wp:extent cx="390153" cy="5202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153" cy="520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399994pt;margin-top:727.849792pt;width:13.25pt;height:15.6pt;mso-position-horizontal-relative:page;mso-position-vertical-relative:page;z-index:-1577062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Courier New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0" w:hanging="7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48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6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44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2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8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3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9"/>
      <w:ind w:left="2561" w:right="2383"/>
      <w:jc w:val="center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00" w:right="116" w:firstLine="144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FormsPal.com</dc:creator>
  <dc:subject> Closing Date Extension Addendum Template</dc:subject>
  <dc:title> Closing Date Extension Addendum Form</dc:title>
  <dcterms:created xsi:type="dcterms:W3CDTF">2021-05-16T20:16:14Z</dcterms:created>
  <dcterms:modified xsi:type="dcterms:W3CDTF">2021-05-16T20:16:14Z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2021-05-16T00:00:00Z</vt:filetime>
  </property>
</Properties>
</file>