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u w:val="thick"/>
        </w:rPr>
        <w:t>MOBILE HOME PURCHASE AGREEMENT</w:t>
      </w:r>
    </w:p>
    <w:p>
      <w:pPr>
        <w:pStyle w:val="BodyText"/>
        <w:spacing w:before="9"/>
        <w:rPr>
          <w:b/>
          <w:sz w:val="23"/>
        </w:rPr>
      </w:pPr>
    </w:p>
    <w:p>
      <w:pPr>
        <w:pStyle w:val="BodyText"/>
        <w:ind w:left="840"/>
      </w:pPr>
      <w:r>
        <w:rPr/>
        <w:t>THIS</w:t>
      </w:r>
      <w:r>
        <w:rPr>
          <w:spacing w:val="18"/>
        </w:rPr>
        <w:t> </w:t>
      </w:r>
      <w:r>
        <w:rPr/>
        <w:t>MOBILE</w:t>
      </w:r>
      <w:r>
        <w:rPr>
          <w:spacing w:val="19"/>
        </w:rPr>
        <w:t> </w:t>
      </w:r>
      <w:r>
        <w:rPr/>
        <w:t>HOME</w:t>
      </w:r>
      <w:r>
        <w:rPr>
          <w:spacing w:val="20"/>
        </w:rPr>
        <w:t> </w:t>
      </w:r>
      <w:r>
        <w:rPr/>
        <w:t>PURCHASE</w:t>
      </w:r>
      <w:r>
        <w:rPr>
          <w:spacing w:val="19"/>
        </w:rPr>
        <w:t> </w:t>
      </w:r>
      <w:r>
        <w:rPr/>
        <w:t>AGREEMENT</w:t>
      </w:r>
      <w:r>
        <w:rPr>
          <w:spacing w:val="19"/>
        </w:rPr>
        <w:t> </w:t>
      </w:r>
      <w:r>
        <w:rPr/>
        <w:t>(this</w:t>
      </w:r>
      <w:r>
        <w:rPr>
          <w:spacing w:val="18"/>
        </w:rPr>
        <w:t> </w:t>
      </w:r>
      <w:r>
        <w:rPr/>
        <w:t>“</w:t>
      </w:r>
      <w:r>
        <w:rPr>
          <w:b/>
        </w:rPr>
        <w:t>Agreement</w:t>
      </w:r>
      <w:r>
        <w:rPr/>
        <w:t>”)</w:t>
      </w:r>
      <w:r>
        <w:rPr>
          <w:spacing w:val="20"/>
        </w:rPr>
        <w:t> </w:t>
      </w:r>
      <w:r>
        <w:rPr/>
        <w:t>is</w:t>
      </w:r>
      <w:r>
        <w:rPr>
          <w:spacing w:val="19"/>
        </w:rPr>
        <w:t> </w:t>
      </w:r>
      <w:r>
        <w:rPr/>
        <w:t>dated</w:t>
      </w:r>
      <w:r>
        <w:rPr>
          <w:spacing w:val="19"/>
        </w:rPr>
        <w:t> </w:t>
      </w:r>
      <w:r>
        <w:rPr/>
        <w:t>as</w:t>
      </w:r>
      <w:r>
        <w:rPr>
          <w:spacing w:val="19"/>
        </w:rPr>
        <w:t> </w:t>
      </w:r>
      <w:r>
        <w:rPr/>
        <w:t>of</w:t>
      </w:r>
    </w:p>
    <w:p>
      <w:pPr>
        <w:pStyle w:val="BodyText"/>
        <w:tabs>
          <w:tab w:pos="927" w:val="left" w:leader="none"/>
          <w:tab w:pos="1669" w:val="left" w:leader="none"/>
          <w:tab w:pos="2491" w:val="left" w:leader="none"/>
          <w:tab w:pos="3418" w:val="left" w:leader="none"/>
        </w:tabs>
        <w:ind w:right="118"/>
        <w:jc w:val="right"/>
      </w:pPr>
      <w:r>
        <w:rPr/>
        <w:t>and</w:t>
        <w:tab/>
        <w:t>is</w:t>
        <w:tab/>
        <w:t>by</w:t>
        <w:tab/>
        <w:t>and</w:t>
        <w:tab/>
      </w:r>
      <w:r>
        <w:rPr>
          <w:spacing w:val="-1"/>
        </w:rPr>
        <w:t>between</w:t>
      </w:r>
    </w:p>
    <w:p>
      <w:pPr>
        <w:pStyle w:val="BodyText"/>
        <w:spacing w:line="20" w:lineRule="exact"/>
        <w:ind w:left="115"/>
        <w:rPr>
          <w:sz w:val="2"/>
        </w:rPr>
      </w:pPr>
      <w:r>
        <w:rPr>
          <w:sz w:val="2"/>
        </w:rPr>
        <w:pict>
          <v:group style="width:228pt;height:.5pt;mso-position-horizontal-relative:char;mso-position-vertical-relative:line" coordorigin="0,0" coordsize="4560,10">
            <v:line style="position:absolute" from="0,5" to="4560,5" stroked="true" strokeweight=".48pt" strokecolor="#000000">
              <v:stroke dashstyle="solid"/>
            </v:line>
          </v:group>
        </w:pict>
      </w:r>
      <w:r>
        <w:rPr>
          <w:sz w:val="2"/>
        </w:rPr>
      </w:r>
    </w:p>
    <w:p>
      <w:pPr>
        <w:pStyle w:val="BodyText"/>
        <w:tabs>
          <w:tab w:pos="4319" w:val="left" w:leader="none"/>
          <w:tab w:pos="4939" w:val="left" w:leader="none"/>
          <w:tab w:pos="5924" w:val="left" w:leader="none"/>
          <w:tab w:pos="6589" w:val="left" w:leader="none"/>
          <w:tab w:pos="7881" w:val="left" w:leader="none"/>
          <w:tab w:pos="9160" w:val="left" w:leader="none"/>
        </w:tabs>
        <w:ind w:right="117"/>
        <w:jc w:val="right"/>
      </w:pPr>
      <w:r>
        <w:rPr>
          <w:u w:val="single"/>
        </w:rPr>
        <w:t> </w:t>
        <w:tab/>
      </w:r>
      <w:r>
        <w:rPr/>
        <w:t>,</w:t>
        <w:tab/>
        <w:t>with</w:t>
        <w:tab/>
        <w:t>a</w:t>
        <w:tab/>
        <w:t>mailing</w:t>
        <w:tab/>
        <w:t>address</w:t>
        <w:tab/>
        <w:t>of</w:t>
      </w:r>
    </w:p>
    <w:p>
      <w:pPr>
        <w:pStyle w:val="BodyText"/>
        <w:tabs>
          <w:tab w:pos="3719" w:val="left" w:leader="none"/>
          <w:tab w:pos="8186" w:val="left" w:leader="none"/>
          <w:tab w:pos="9419" w:val="left" w:leader="none"/>
        </w:tabs>
        <w:ind w:left="120" w:right="119"/>
      </w:pPr>
      <w:r>
        <w:rPr>
          <w:u w:val="single"/>
        </w:rPr>
        <w:t> </w:t>
        <w:tab/>
      </w:r>
      <w:r>
        <w:rPr/>
        <w:t>  </w:t>
      </w:r>
      <w:r>
        <w:rPr>
          <w:spacing w:val="10"/>
        </w:rPr>
        <w:t> </w:t>
      </w:r>
      <w:r>
        <w:rPr/>
        <w:t>(“</w:t>
      </w:r>
      <w:r>
        <w:rPr>
          <w:b/>
        </w:rPr>
        <w:t>Buyer</w:t>
      </w:r>
      <w:r>
        <w:rPr/>
        <w:t>”),  </w:t>
      </w:r>
      <w:r>
        <w:rPr>
          <w:spacing w:val="8"/>
        </w:rPr>
        <w:t> </w:t>
      </w:r>
      <w:r>
        <w:rPr/>
        <w:t>and</w:t>
      </w:r>
      <w:r>
        <w:rPr>
          <w:u w:val="single"/>
        </w:rPr>
        <w:t> </w:t>
        <w:tab/>
        <w:tab/>
      </w:r>
      <w:r>
        <w:rPr>
          <w:spacing w:val="-18"/>
        </w:rPr>
        <w:t>, </w:t>
      </w:r>
      <w:r>
        <w:rPr/>
        <w:t>with a mailing</w:t>
      </w:r>
      <w:r>
        <w:rPr>
          <w:spacing w:val="-5"/>
        </w:rPr>
        <w:t> </w:t>
      </w:r>
      <w:r>
        <w:rPr/>
        <w:t>address</w:t>
      </w:r>
      <w:r>
        <w:rPr>
          <w:spacing w:val="-1"/>
        </w:rPr>
        <w:t> </w:t>
      </w:r>
      <w:r>
        <w:rPr/>
        <w:t>of</w:t>
      </w:r>
      <w:r>
        <w:rPr>
          <w:u w:val="single"/>
        </w:rPr>
        <w:t> </w:t>
        <w:tab/>
        <w:tab/>
      </w:r>
      <w:r>
        <w:rPr/>
        <w:t>(“</w:t>
      </w:r>
      <w:r>
        <w:rPr>
          <w:b/>
        </w:rPr>
        <w:t>Seller</w:t>
      </w:r>
      <w:r>
        <w:rPr/>
        <w:t>”).</w:t>
      </w:r>
    </w:p>
    <w:p>
      <w:pPr>
        <w:pStyle w:val="BodyText"/>
      </w:pPr>
    </w:p>
    <w:p>
      <w:pPr>
        <w:pStyle w:val="BodyText"/>
        <w:ind w:left="2369" w:right="2370"/>
        <w:jc w:val="center"/>
      </w:pPr>
      <w:r>
        <w:rPr/>
        <w:t>RECITALS</w:t>
      </w:r>
    </w:p>
    <w:p>
      <w:pPr>
        <w:pStyle w:val="BodyText"/>
        <w:spacing w:line="550" w:lineRule="atLeast" w:before="2"/>
        <w:ind w:left="840"/>
      </w:pPr>
      <w:r>
        <w:rPr/>
        <w:t>WHEREAS, Seller is the owner of the Mobile Home (as hereinafter defined); and WHEREAS, subject to the terms and conditions herein, Seller desires to sell the Mobile</w:t>
      </w:r>
    </w:p>
    <w:p>
      <w:pPr>
        <w:pStyle w:val="BodyText"/>
        <w:spacing w:before="2"/>
        <w:ind w:left="120"/>
      </w:pPr>
      <w:r>
        <w:rPr/>
        <w:t>Home to Buyer, and Buyer desires to purchase the Mobile Home from Seller.</w:t>
      </w:r>
    </w:p>
    <w:p>
      <w:pPr>
        <w:pStyle w:val="BodyText"/>
      </w:pPr>
    </w:p>
    <w:p>
      <w:pPr>
        <w:pStyle w:val="BodyText"/>
        <w:ind w:left="120" w:right="117" w:firstLine="720"/>
        <w:jc w:val="both"/>
      </w:pPr>
      <w:r>
        <w:rPr/>
        <w:t>NOW, THEREFORE, in consideration of the foregoing, and the terms, covenants, and conditions contained herein and for other valuable considerations, the receipt and sufficiency of which are hereby acknowledged, the parties hereto agree as follows:</w:t>
      </w:r>
    </w:p>
    <w:p>
      <w:pPr>
        <w:pStyle w:val="BodyText"/>
      </w:pPr>
    </w:p>
    <w:p>
      <w:pPr>
        <w:pStyle w:val="ListParagraph"/>
        <w:numPr>
          <w:ilvl w:val="0"/>
          <w:numId w:val="1"/>
        </w:numPr>
        <w:tabs>
          <w:tab w:pos="1559" w:val="left" w:leader="none"/>
          <w:tab w:pos="1560" w:val="left" w:leader="none"/>
        </w:tabs>
        <w:spacing w:line="240" w:lineRule="auto" w:before="0" w:after="0"/>
        <w:ind w:left="120" w:right="116" w:firstLine="720"/>
        <w:jc w:val="left"/>
        <w:rPr>
          <w:sz w:val="24"/>
        </w:rPr>
      </w:pPr>
      <w:r>
        <w:rPr>
          <w:sz w:val="24"/>
          <w:u w:val="single"/>
        </w:rPr>
        <w:t>Description of Mobile Home</w:t>
      </w:r>
      <w:r>
        <w:rPr>
          <w:sz w:val="24"/>
        </w:rPr>
        <w:t>. The mobile home conveyed hereunder (the “</w:t>
      </w:r>
      <w:r>
        <w:rPr>
          <w:b/>
          <w:sz w:val="24"/>
        </w:rPr>
        <w:t>Mobile Home</w:t>
      </w:r>
      <w:r>
        <w:rPr>
          <w:sz w:val="24"/>
        </w:rPr>
        <w:t>”) is described as</w:t>
      </w:r>
      <w:r>
        <w:rPr>
          <w:spacing w:val="-1"/>
          <w:sz w:val="24"/>
        </w:rPr>
        <w:t> </w:t>
      </w:r>
      <w:r>
        <w:rPr>
          <w:sz w:val="24"/>
        </w:rPr>
        <w:t>follows:</w:t>
      </w:r>
    </w:p>
    <w:p>
      <w:pPr>
        <w:pStyle w:val="BodyText"/>
        <w:spacing w:before="3"/>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1"/>
        <w:gridCol w:w="1870"/>
        <w:gridCol w:w="1870"/>
        <w:gridCol w:w="1871"/>
        <w:gridCol w:w="1870"/>
      </w:tblGrid>
      <w:tr>
        <w:trPr>
          <w:trHeight w:val="183" w:hRule="atLeast"/>
        </w:trPr>
        <w:tc>
          <w:tcPr>
            <w:tcW w:w="1871" w:type="dxa"/>
          </w:tcPr>
          <w:p>
            <w:pPr>
              <w:pStyle w:val="TableParagraph"/>
              <w:spacing w:line="163" w:lineRule="exact"/>
              <w:ind w:left="107"/>
              <w:rPr>
                <w:sz w:val="16"/>
              </w:rPr>
            </w:pPr>
            <w:r>
              <w:rPr>
                <w:sz w:val="16"/>
              </w:rPr>
              <w:t>Year:</w:t>
            </w:r>
          </w:p>
        </w:tc>
        <w:tc>
          <w:tcPr>
            <w:tcW w:w="1870" w:type="dxa"/>
          </w:tcPr>
          <w:p>
            <w:pPr>
              <w:pStyle w:val="TableParagraph"/>
              <w:spacing w:line="163" w:lineRule="exact"/>
              <w:ind w:left="106"/>
              <w:rPr>
                <w:sz w:val="16"/>
              </w:rPr>
            </w:pPr>
            <w:r>
              <w:rPr>
                <w:sz w:val="16"/>
              </w:rPr>
              <w:t>Make:</w:t>
            </w:r>
          </w:p>
        </w:tc>
        <w:tc>
          <w:tcPr>
            <w:tcW w:w="1870" w:type="dxa"/>
          </w:tcPr>
          <w:p>
            <w:pPr>
              <w:pStyle w:val="TableParagraph"/>
              <w:spacing w:line="163" w:lineRule="exact"/>
              <w:ind w:left="107"/>
              <w:rPr>
                <w:sz w:val="16"/>
              </w:rPr>
            </w:pPr>
            <w:r>
              <w:rPr>
                <w:sz w:val="16"/>
              </w:rPr>
              <w:t>Model:</w:t>
            </w:r>
          </w:p>
        </w:tc>
        <w:tc>
          <w:tcPr>
            <w:tcW w:w="1871" w:type="dxa"/>
          </w:tcPr>
          <w:p>
            <w:pPr>
              <w:pStyle w:val="TableParagraph"/>
              <w:spacing w:line="163" w:lineRule="exact"/>
              <w:ind w:left="106"/>
              <w:rPr>
                <w:sz w:val="16"/>
              </w:rPr>
            </w:pPr>
            <w:r>
              <w:rPr>
                <w:sz w:val="16"/>
              </w:rPr>
              <w:t>Size:</w:t>
            </w:r>
          </w:p>
        </w:tc>
        <w:tc>
          <w:tcPr>
            <w:tcW w:w="1870" w:type="dxa"/>
          </w:tcPr>
          <w:p>
            <w:pPr>
              <w:pStyle w:val="TableParagraph"/>
              <w:spacing w:line="163" w:lineRule="exact"/>
              <w:ind w:left="105"/>
              <w:rPr>
                <w:sz w:val="16"/>
              </w:rPr>
            </w:pPr>
            <w:r>
              <w:rPr>
                <w:sz w:val="16"/>
              </w:rPr>
              <w:t>Serial No.:</w:t>
            </w:r>
          </w:p>
        </w:tc>
      </w:tr>
      <w:tr>
        <w:trPr>
          <w:trHeight w:val="276" w:hRule="atLeast"/>
        </w:trPr>
        <w:tc>
          <w:tcPr>
            <w:tcW w:w="1871" w:type="dxa"/>
          </w:tcPr>
          <w:p>
            <w:pPr>
              <w:pStyle w:val="TableParagraph"/>
              <w:spacing w:line="181" w:lineRule="exact"/>
              <w:ind w:left="107"/>
              <w:rPr>
                <w:sz w:val="16"/>
              </w:rPr>
            </w:pPr>
            <w:r>
              <w:rPr>
                <w:sz w:val="16"/>
              </w:rPr>
              <w:t>State Id:</w:t>
            </w:r>
          </w:p>
        </w:tc>
        <w:tc>
          <w:tcPr>
            <w:tcW w:w="1870" w:type="dxa"/>
          </w:tcPr>
          <w:p>
            <w:pPr>
              <w:pStyle w:val="TableParagraph"/>
              <w:rPr>
                <w:sz w:val="20"/>
              </w:rPr>
            </w:pPr>
          </w:p>
        </w:tc>
        <w:tc>
          <w:tcPr>
            <w:tcW w:w="1870" w:type="dxa"/>
          </w:tcPr>
          <w:p>
            <w:pPr>
              <w:pStyle w:val="TableParagraph"/>
              <w:rPr>
                <w:sz w:val="20"/>
              </w:rPr>
            </w:pPr>
          </w:p>
        </w:tc>
        <w:tc>
          <w:tcPr>
            <w:tcW w:w="1871" w:type="dxa"/>
          </w:tcPr>
          <w:p>
            <w:pPr>
              <w:pStyle w:val="TableParagraph"/>
              <w:rPr>
                <w:sz w:val="20"/>
              </w:rPr>
            </w:pPr>
          </w:p>
        </w:tc>
        <w:tc>
          <w:tcPr>
            <w:tcW w:w="1870" w:type="dxa"/>
          </w:tcPr>
          <w:p>
            <w:pPr>
              <w:pStyle w:val="TableParagraph"/>
              <w:rPr>
                <w:sz w:val="20"/>
              </w:rPr>
            </w:pPr>
          </w:p>
        </w:tc>
      </w:tr>
    </w:tbl>
    <w:p>
      <w:pPr>
        <w:pStyle w:val="BodyText"/>
        <w:spacing w:before="8"/>
        <w:rPr>
          <w:sz w:val="23"/>
        </w:rPr>
      </w:pPr>
    </w:p>
    <w:p>
      <w:pPr>
        <w:pStyle w:val="BodyText"/>
        <w:tabs>
          <w:tab w:pos="9386" w:val="left" w:leader="none"/>
        </w:tabs>
        <w:ind w:left="120" w:right="205"/>
      </w:pPr>
      <w:r>
        <w:rPr/>
        <w:t>Address/Location:</w:t>
      </w:r>
      <w:r>
        <w:rPr>
          <w:u w:val="single"/>
        </w:rPr>
        <w:tab/>
      </w:r>
      <w:r>
        <w:rPr/>
        <w:t> Name of Community/Park</w:t>
      </w:r>
      <w:r>
        <w:rPr>
          <w:spacing w:val="-8"/>
        </w:rPr>
        <w:t> </w:t>
      </w:r>
      <w:r>
        <w:rPr/>
        <w:t>location:</w:t>
      </w:r>
      <w:r>
        <w:rPr>
          <w:spacing w:val="-1"/>
        </w:rPr>
        <w:t> </w:t>
      </w:r>
      <w:r>
        <w:rPr>
          <w:u w:val="single"/>
        </w:rPr>
        <w:t> </w:t>
        <w:tab/>
      </w:r>
    </w:p>
    <w:p>
      <w:pPr>
        <w:pStyle w:val="BodyText"/>
        <w:spacing w:before="2"/>
        <w:rPr>
          <w:sz w:val="16"/>
        </w:rPr>
      </w:pPr>
    </w:p>
    <w:p>
      <w:pPr>
        <w:pStyle w:val="BodyText"/>
        <w:spacing w:before="90"/>
        <w:ind w:left="840"/>
      </w:pPr>
      <w:r>
        <w:rPr/>
        <w:t>The Mobile Home includes the following items and amenities:</w:t>
      </w:r>
    </w:p>
    <w:p>
      <w:pPr>
        <w:pStyle w:val="BodyText"/>
        <w:spacing w:before="3"/>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05"/>
        <w:gridCol w:w="3330"/>
        <w:gridCol w:w="5220"/>
      </w:tblGrid>
      <w:tr>
        <w:trPr>
          <w:trHeight w:val="275" w:hRule="atLeast"/>
        </w:trPr>
        <w:tc>
          <w:tcPr>
            <w:tcW w:w="805" w:type="dxa"/>
          </w:tcPr>
          <w:p>
            <w:pPr>
              <w:pStyle w:val="TableParagraph"/>
              <w:spacing w:line="256" w:lineRule="exact"/>
              <w:ind w:left="107"/>
              <w:rPr>
                <w:sz w:val="24"/>
              </w:rPr>
            </w:pPr>
            <w:r>
              <w:rPr>
                <w:sz w:val="24"/>
              </w:rPr>
              <w:t>(x)</w:t>
            </w:r>
          </w:p>
        </w:tc>
        <w:tc>
          <w:tcPr>
            <w:tcW w:w="3330" w:type="dxa"/>
          </w:tcPr>
          <w:p>
            <w:pPr>
              <w:pStyle w:val="TableParagraph"/>
              <w:spacing w:line="256" w:lineRule="exact"/>
              <w:ind w:left="108"/>
              <w:rPr>
                <w:sz w:val="24"/>
              </w:rPr>
            </w:pPr>
            <w:r>
              <w:rPr>
                <w:sz w:val="24"/>
              </w:rPr>
              <w:t>Item</w:t>
            </w:r>
          </w:p>
        </w:tc>
        <w:tc>
          <w:tcPr>
            <w:tcW w:w="5220" w:type="dxa"/>
          </w:tcPr>
          <w:p>
            <w:pPr>
              <w:pStyle w:val="TableParagraph"/>
              <w:spacing w:line="256" w:lineRule="exact"/>
              <w:ind w:left="107"/>
              <w:rPr>
                <w:sz w:val="24"/>
              </w:rPr>
            </w:pPr>
            <w:r>
              <w:rPr>
                <w:sz w:val="24"/>
              </w:rPr>
              <w:t>Serial Number (if applicable)</w:t>
            </w:r>
          </w:p>
        </w:tc>
      </w:tr>
      <w:tr>
        <w:trPr>
          <w:trHeight w:val="275" w:hRule="atLeast"/>
        </w:trPr>
        <w:tc>
          <w:tcPr>
            <w:tcW w:w="805" w:type="dxa"/>
          </w:tcPr>
          <w:p>
            <w:pPr>
              <w:pStyle w:val="TableParagraph"/>
              <w:rPr>
                <w:sz w:val="20"/>
              </w:rPr>
            </w:pPr>
          </w:p>
        </w:tc>
        <w:tc>
          <w:tcPr>
            <w:tcW w:w="3330" w:type="dxa"/>
          </w:tcPr>
          <w:p>
            <w:pPr>
              <w:pStyle w:val="TableParagraph"/>
              <w:spacing w:line="180" w:lineRule="exact"/>
              <w:ind w:left="108"/>
              <w:rPr>
                <w:sz w:val="16"/>
              </w:rPr>
            </w:pPr>
            <w:r>
              <w:rPr>
                <w:sz w:val="16"/>
              </w:rPr>
              <w:t>HVAC System</w:t>
            </w:r>
          </w:p>
        </w:tc>
        <w:tc>
          <w:tcPr>
            <w:tcW w:w="5220" w:type="dxa"/>
          </w:tcPr>
          <w:p>
            <w:pPr>
              <w:pStyle w:val="TableParagraph"/>
              <w:rPr>
                <w:sz w:val="20"/>
              </w:rPr>
            </w:pPr>
          </w:p>
        </w:tc>
      </w:tr>
      <w:tr>
        <w:trPr>
          <w:trHeight w:val="276" w:hRule="atLeast"/>
        </w:trPr>
        <w:tc>
          <w:tcPr>
            <w:tcW w:w="805" w:type="dxa"/>
          </w:tcPr>
          <w:p>
            <w:pPr>
              <w:pStyle w:val="TableParagraph"/>
              <w:rPr>
                <w:sz w:val="20"/>
              </w:rPr>
            </w:pPr>
          </w:p>
        </w:tc>
        <w:tc>
          <w:tcPr>
            <w:tcW w:w="3330" w:type="dxa"/>
          </w:tcPr>
          <w:p>
            <w:pPr>
              <w:pStyle w:val="TableParagraph"/>
              <w:spacing w:line="181" w:lineRule="exact"/>
              <w:ind w:left="108"/>
              <w:rPr>
                <w:sz w:val="16"/>
              </w:rPr>
            </w:pPr>
            <w:r>
              <w:rPr>
                <w:sz w:val="16"/>
              </w:rPr>
              <w:t>Washer</w:t>
            </w:r>
          </w:p>
        </w:tc>
        <w:tc>
          <w:tcPr>
            <w:tcW w:w="5220" w:type="dxa"/>
          </w:tcPr>
          <w:p>
            <w:pPr>
              <w:pStyle w:val="TableParagraph"/>
              <w:rPr>
                <w:sz w:val="20"/>
              </w:rPr>
            </w:pPr>
          </w:p>
        </w:tc>
      </w:tr>
      <w:tr>
        <w:trPr>
          <w:trHeight w:val="275" w:hRule="atLeast"/>
        </w:trPr>
        <w:tc>
          <w:tcPr>
            <w:tcW w:w="805" w:type="dxa"/>
          </w:tcPr>
          <w:p>
            <w:pPr>
              <w:pStyle w:val="TableParagraph"/>
              <w:rPr>
                <w:sz w:val="20"/>
              </w:rPr>
            </w:pPr>
          </w:p>
        </w:tc>
        <w:tc>
          <w:tcPr>
            <w:tcW w:w="3330" w:type="dxa"/>
          </w:tcPr>
          <w:p>
            <w:pPr>
              <w:pStyle w:val="TableParagraph"/>
              <w:spacing w:line="180" w:lineRule="exact"/>
              <w:ind w:left="108"/>
              <w:rPr>
                <w:sz w:val="16"/>
              </w:rPr>
            </w:pPr>
            <w:r>
              <w:rPr>
                <w:sz w:val="16"/>
              </w:rPr>
              <w:t>Dryer</w:t>
            </w:r>
          </w:p>
        </w:tc>
        <w:tc>
          <w:tcPr>
            <w:tcW w:w="5220" w:type="dxa"/>
          </w:tcPr>
          <w:p>
            <w:pPr>
              <w:pStyle w:val="TableParagraph"/>
              <w:rPr>
                <w:sz w:val="20"/>
              </w:rPr>
            </w:pPr>
          </w:p>
        </w:tc>
      </w:tr>
      <w:tr>
        <w:trPr>
          <w:trHeight w:val="275" w:hRule="atLeast"/>
        </w:trPr>
        <w:tc>
          <w:tcPr>
            <w:tcW w:w="805" w:type="dxa"/>
          </w:tcPr>
          <w:p>
            <w:pPr>
              <w:pStyle w:val="TableParagraph"/>
              <w:rPr>
                <w:sz w:val="20"/>
              </w:rPr>
            </w:pPr>
          </w:p>
        </w:tc>
        <w:tc>
          <w:tcPr>
            <w:tcW w:w="3330" w:type="dxa"/>
          </w:tcPr>
          <w:p>
            <w:pPr>
              <w:pStyle w:val="TableParagraph"/>
              <w:spacing w:line="180" w:lineRule="exact"/>
              <w:ind w:left="108"/>
              <w:rPr>
                <w:sz w:val="16"/>
              </w:rPr>
            </w:pPr>
            <w:r>
              <w:rPr>
                <w:sz w:val="16"/>
              </w:rPr>
              <w:t>Dishwasher</w:t>
            </w:r>
          </w:p>
        </w:tc>
        <w:tc>
          <w:tcPr>
            <w:tcW w:w="5220" w:type="dxa"/>
          </w:tcPr>
          <w:p>
            <w:pPr>
              <w:pStyle w:val="TableParagraph"/>
              <w:rPr>
                <w:sz w:val="20"/>
              </w:rPr>
            </w:pPr>
          </w:p>
        </w:tc>
      </w:tr>
      <w:tr>
        <w:trPr>
          <w:trHeight w:val="276" w:hRule="atLeast"/>
        </w:trPr>
        <w:tc>
          <w:tcPr>
            <w:tcW w:w="805" w:type="dxa"/>
          </w:tcPr>
          <w:p>
            <w:pPr>
              <w:pStyle w:val="TableParagraph"/>
              <w:rPr>
                <w:sz w:val="20"/>
              </w:rPr>
            </w:pPr>
          </w:p>
        </w:tc>
        <w:tc>
          <w:tcPr>
            <w:tcW w:w="3330" w:type="dxa"/>
          </w:tcPr>
          <w:p>
            <w:pPr>
              <w:pStyle w:val="TableParagraph"/>
              <w:spacing w:line="181" w:lineRule="exact"/>
              <w:ind w:left="108"/>
              <w:rPr>
                <w:sz w:val="16"/>
              </w:rPr>
            </w:pPr>
            <w:r>
              <w:rPr>
                <w:sz w:val="16"/>
              </w:rPr>
              <w:t>Range/Microwave</w:t>
            </w:r>
          </w:p>
        </w:tc>
        <w:tc>
          <w:tcPr>
            <w:tcW w:w="5220" w:type="dxa"/>
          </w:tcPr>
          <w:p>
            <w:pPr>
              <w:pStyle w:val="TableParagraph"/>
              <w:rPr>
                <w:sz w:val="20"/>
              </w:rPr>
            </w:pPr>
          </w:p>
        </w:tc>
      </w:tr>
      <w:tr>
        <w:trPr>
          <w:trHeight w:val="275" w:hRule="atLeast"/>
        </w:trPr>
        <w:tc>
          <w:tcPr>
            <w:tcW w:w="805" w:type="dxa"/>
          </w:tcPr>
          <w:p>
            <w:pPr>
              <w:pStyle w:val="TableParagraph"/>
              <w:rPr>
                <w:sz w:val="20"/>
              </w:rPr>
            </w:pPr>
          </w:p>
        </w:tc>
        <w:tc>
          <w:tcPr>
            <w:tcW w:w="3330" w:type="dxa"/>
          </w:tcPr>
          <w:p>
            <w:pPr>
              <w:pStyle w:val="TableParagraph"/>
              <w:spacing w:line="180" w:lineRule="exact"/>
              <w:ind w:left="108"/>
              <w:rPr>
                <w:sz w:val="16"/>
              </w:rPr>
            </w:pPr>
            <w:r>
              <w:rPr>
                <w:sz w:val="16"/>
              </w:rPr>
              <w:t>Furniture (Describe)</w:t>
            </w:r>
          </w:p>
        </w:tc>
        <w:tc>
          <w:tcPr>
            <w:tcW w:w="5220" w:type="dxa"/>
          </w:tcPr>
          <w:p>
            <w:pPr>
              <w:pStyle w:val="TableParagraph"/>
              <w:rPr>
                <w:sz w:val="20"/>
              </w:rPr>
            </w:pPr>
          </w:p>
        </w:tc>
      </w:tr>
      <w:tr>
        <w:trPr>
          <w:trHeight w:val="275" w:hRule="atLeast"/>
        </w:trPr>
        <w:tc>
          <w:tcPr>
            <w:tcW w:w="805" w:type="dxa"/>
          </w:tcPr>
          <w:p>
            <w:pPr>
              <w:pStyle w:val="TableParagraph"/>
              <w:rPr>
                <w:sz w:val="20"/>
              </w:rPr>
            </w:pPr>
          </w:p>
        </w:tc>
        <w:tc>
          <w:tcPr>
            <w:tcW w:w="3330" w:type="dxa"/>
          </w:tcPr>
          <w:p>
            <w:pPr>
              <w:pStyle w:val="TableParagraph"/>
              <w:spacing w:line="180" w:lineRule="exact"/>
              <w:ind w:left="108"/>
              <w:rPr>
                <w:sz w:val="16"/>
              </w:rPr>
            </w:pPr>
            <w:r>
              <w:rPr>
                <w:sz w:val="16"/>
              </w:rPr>
              <w:t>Skirting</w:t>
            </w:r>
          </w:p>
        </w:tc>
        <w:tc>
          <w:tcPr>
            <w:tcW w:w="5220" w:type="dxa"/>
          </w:tcPr>
          <w:p>
            <w:pPr>
              <w:pStyle w:val="TableParagraph"/>
              <w:rPr>
                <w:sz w:val="20"/>
              </w:rPr>
            </w:pPr>
          </w:p>
        </w:tc>
      </w:tr>
      <w:tr>
        <w:trPr>
          <w:trHeight w:val="276" w:hRule="atLeast"/>
        </w:trPr>
        <w:tc>
          <w:tcPr>
            <w:tcW w:w="805" w:type="dxa"/>
          </w:tcPr>
          <w:p>
            <w:pPr>
              <w:pStyle w:val="TableParagraph"/>
              <w:rPr>
                <w:sz w:val="20"/>
              </w:rPr>
            </w:pPr>
          </w:p>
        </w:tc>
        <w:tc>
          <w:tcPr>
            <w:tcW w:w="3330" w:type="dxa"/>
          </w:tcPr>
          <w:p>
            <w:pPr>
              <w:pStyle w:val="TableParagraph"/>
              <w:spacing w:line="181" w:lineRule="exact"/>
              <w:ind w:left="108"/>
              <w:rPr>
                <w:sz w:val="16"/>
              </w:rPr>
            </w:pPr>
            <w:r>
              <w:rPr>
                <w:sz w:val="16"/>
              </w:rPr>
              <w:t>Awnings</w:t>
            </w:r>
          </w:p>
        </w:tc>
        <w:tc>
          <w:tcPr>
            <w:tcW w:w="5220" w:type="dxa"/>
          </w:tcPr>
          <w:p>
            <w:pPr>
              <w:pStyle w:val="TableParagraph"/>
              <w:rPr>
                <w:sz w:val="20"/>
              </w:rPr>
            </w:pPr>
          </w:p>
        </w:tc>
      </w:tr>
      <w:tr>
        <w:trPr>
          <w:trHeight w:val="275" w:hRule="atLeast"/>
        </w:trPr>
        <w:tc>
          <w:tcPr>
            <w:tcW w:w="805" w:type="dxa"/>
          </w:tcPr>
          <w:p>
            <w:pPr>
              <w:pStyle w:val="TableParagraph"/>
              <w:rPr>
                <w:sz w:val="20"/>
              </w:rPr>
            </w:pPr>
          </w:p>
        </w:tc>
        <w:tc>
          <w:tcPr>
            <w:tcW w:w="3330" w:type="dxa"/>
          </w:tcPr>
          <w:p>
            <w:pPr>
              <w:pStyle w:val="TableParagraph"/>
              <w:spacing w:line="180" w:lineRule="exact"/>
              <w:ind w:left="108"/>
              <w:rPr>
                <w:sz w:val="16"/>
              </w:rPr>
            </w:pPr>
            <w:r>
              <w:rPr>
                <w:sz w:val="16"/>
              </w:rPr>
              <w:t>Other:</w:t>
            </w:r>
          </w:p>
        </w:tc>
        <w:tc>
          <w:tcPr>
            <w:tcW w:w="5220" w:type="dxa"/>
          </w:tcPr>
          <w:p>
            <w:pPr>
              <w:pStyle w:val="TableParagraph"/>
              <w:rPr>
                <w:sz w:val="20"/>
              </w:rPr>
            </w:pPr>
          </w:p>
        </w:tc>
      </w:tr>
      <w:tr>
        <w:trPr>
          <w:trHeight w:val="275" w:hRule="atLeast"/>
        </w:trPr>
        <w:tc>
          <w:tcPr>
            <w:tcW w:w="805" w:type="dxa"/>
          </w:tcPr>
          <w:p>
            <w:pPr>
              <w:pStyle w:val="TableParagraph"/>
              <w:rPr>
                <w:sz w:val="20"/>
              </w:rPr>
            </w:pPr>
          </w:p>
        </w:tc>
        <w:tc>
          <w:tcPr>
            <w:tcW w:w="3330" w:type="dxa"/>
          </w:tcPr>
          <w:p>
            <w:pPr>
              <w:pStyle w:val="TableParagraph"/>
              <w:spacing w:line="180" w:lineRule="exact"/>
              <w:ind w:left="108"/>
              <w:rPr>
                <w:sz w:val="16"/>
              </w:rPr>
            </w:pPr>
            <w:r>
              <w:rPr>
                <w:sz w:val="16"/>
              </w:rPr>
              <w:t>Other:</w:t>
            </w:r>
          </w:p>
        </w:tc>
        <w:tc>
          <w:tcPr>
            <w:tcW w:w="5220" w:type="dxa"/>
          </w:tcPr>
          <w:p>
            <w:pPr>
              <w:pStyle w:val="TableParagraph"/>
              <w:rPr>
                <w:sz w:val="20"/>
              </w:rPr>
            </w:pPr>
          </w:p>
        </w:tc>
      </w:tr>
      <w:tr>
        <w:trPr>
          <w:trHeight w:val="276" w:hRule="atLeast"/>
        </w:trPr>
        <w:tc>
          <w:tcPr>
            <w:tcW w:w="805" w:type="dxa"/>
          </w:tcPr>
          <w:p>
            <w:pPr>
              <w:pStyle w:val="TableParagraph"/>
              <w:rPr>
                <w:sz w:val="20"/>
              </w:rPr>
            </w:pPr>
          </w:p>
        </w:tc>
        <w:tc>
          <w:tcPr>
            <w:tcW w:w="3330" w:type="dxa"/>
          </w:tcPr>
          <w:p>
            <w:pPr>
              <w:pStyle w:val="TableParagraph"/>
              <w:spacing w:line="181" w:lineRule="exact"/>
              <w:ind w:left="108"/>
              <w:rPr>
                <w:sz w:val="16"/>
              </w:rPr>
            </w:pPr>
            <w:r>
              <w:rPr>
                <w:sz w:val="16"/>
              </w:rPr>
              <w:t>Other:</w:t>
            </w:r>
          </w:p>
        </w:tc>
        <w:tc>
          <w:tcPr>
            <w:tcW w:w="5220" w:type="dxa"/>
          </w:tcPr>
          <w:p>
            <w:pPr>
              <w:pStyle w:val="TableParagraph"/>
              <w:rPr>
                <w:sz w:val="20"/>
              </w:rPr>
            </w:pPr>
          </w:p>
        </w:tc>
      </w:tr>
      <w:tr>
        <w:trPr>
          <w:trHeight w:val="275" w:hRule="atLeast"/>
        </w:trPr>
        <w:tc>
          <w:tcPr>
            <w:tcW w:w="805" w:type="dxa"/>
          </w:tcPr>
          <w:p>
            <w:pPr>
              <w:pStyle w:val="TableParagraph"/>
              <w:rPr>
                <w:sz w:val="20"/>
              </w:rPr>
            </w:pPr>
          </w:p>
        </w:tc>
        <w:tc>
          <w:tcPr>
            <w:tcW w:w="3330" w:type="dxa"/>
          </w:tcPr>
          <w:p>
            <w:pPr>
              <w:pStyle w:val="TableParagraph"/>
              <w:spacing w:line="180" w:lineRule="exact"/>
              <w:ind w:left="108"/>
              <w:rPr>
                <w:sz w:val="16"/>
              </w:rPr>
            </w:pPr>
            <w:r>
              <w:rPr>
                <w:sz w:val="16"/>
              </w:rPr>
              <w:t>Other:</w:t>
            </w:r>
          </w:p>
        </w:tc>
        <w:tc>
          <w:tcPr>
            <w:tcW w:w="5220" w:type="dxa"/>
          </w:tcPr>
          <w:p>
            <w:pPr>
              <w:pStyle w:val="TableParagraph"/>
              <w:rPr>
                <w:sz w:val="20"/>
              </w:rPr>
            </w:pPr>
          </w:p>
        </w:tc>
      </w:tr>
    </w:tbl>
    <w:p>
      <w:pPr>
        <w:spacing w:after="0"/>
        <w:rPr>
          <w:sz w:val="20"/>
        </w:rPr>
        <w:sectPr>
          <w:footerReference w:type="default" r:id="rId5"/>
          <w:type w:val="continuous"/>
          <w:pgSz w:w="12240" w:h="15840"/>
          <w:pgMar w:footer="1152" w:top="1360" w:bottom="1340" w:left="1320" w:right="1320"/>
          <w:pgNumType w:start="1"/>
        </w:sectPr>
      </w:pPr>
    </w:p>
    <w:p>
      <w:pPr>
        <w:pStyle w:val="ListParagraph"/>
        <w:numPr>
          <w:ilvl w:val="0"/>
          <w:numId w:val="1"/>
        </w:numPr>
        <w:tabs>
          <w:tab w:pos="1560" w:val="left" w:leader="none"/>
        </w:tabs>
        <w:spacing w:line="240" w:lineRule="auto" w:before="76" w:after="0"/>
        <w:ind w:left="119" w:right="116" w:firstLine="720"/>
        <w:jc w:val="both"/>
        <w:rPr>
          <w:sz w:val="24"/>
        </w:rPr>
      </w:pPr>
      <w:r>
        <w:rPr>
          <w:sz w:val="24"/>
          <w:u w:val="single"/>
        </w:rPr>
        <w:t>Agreement of Purchase and Sale</w:t>
      </w:r>
      <w:r>
        <w:rPr>
          <w:sz w:val="24"/>
        </w:rPr>
        <w:t>. At the Closing, subject to the terms, covenants, and</w:t>
      </w:r>
      <w:r>
        <w:rPr>
          <w:spacing w:val="-6"/>
          <w:sz w:val="24"/>
        </w:rPr>
        <w:t> </w:t>
      </w:r>
      <w:r>
        <w:rPr>
          <w:sz w:val="24"/>
        </w:rPr>
        <w:t>conditions</w:t>
      </w:r>
      <w:r>
        <w:rPr>
          <w:spacing w:val="-6"/>
          <w:sz w:val="24"/>
        </w:rPr>
        <w:t> </w:t>
      </w:r>
      <w:r>
        <w:rPr>
          <w:sz w:val="24"/>
        </w:rPr>
        <w:t>of</w:t>
      </w:r>
      <w:r>
        <w:rPr>
          <w:spacing w:val="-7"/>
          <w:sz w:val="24"/>
        </w:rPr>
        <w:t> </w:t>
      </w:r>
      <w:r>
        <w:rPr>
          <w:sz w:val="24"/>
        </w:rPr>
        <w:t>this</w:t>
      </w:r>
      <w:r>
        <w:rPr>
          <w:spacing w:val="-6"/>
          <w:sz w:val="24"/>
        </w:rPr>
        <w:t> </w:t>
      </w:r>
      <w:r>
        <w:rPr>
          <w:sz w:val="24"/>
        </w:rPr>
        <w:t>Agreement,</w:t>
      </w:r>
      <w:r>
        <w:rPr>
          <w:spacing w:val="-6"/>
          <w:sz w:val="24"/>
        </w:rPr>
        <w:t> </w:t>
      </w:r>
      <w:r>
        <w:rPr>
          <w:sz w:val="24"/>
        </w:rPr>
        <w:t>Seller</w:t>
      </w:r>
      <w:r>
        <w:rPr>
          <w:spacing w:val="-6"/>
          <w:sz w:val="24"/>
        </w:rPr>
        <w:t> </w:t>
      </w:r>
      <w:r>
        <w:rPr>
          <w:sz w:val="24"/>
        </w:rPr>
        <w:t>shall</w:t>
      </w:r>
      <w:r>
        <w:rPr>
          <w:spacing w:val="-6"/>
          <w:sz w:val="24"/>
        </w:rPr>
        <w:t> </w:t>
      </w:r>
      <w:r>
        <w:rPr>
          <w:sz w:val="24"/>
        </w:rPr>
        <w:t>sell</w:t>
      </w:r>
      <w:r>
        <w:rPr>
          <w:spacing w:val="-6"/>
          <w:sz w:val="24"/>
        </w:rPr>
        <w:t> </w:t>
      </w:r>
      <w:r>
        <w:rPr>
          <w:sz w:val="24"/>
        </w:rPr>
        <w:t>to</w:t>
      </w:r>
      <w:r>
        <w:rPr>
          <w:spacing w:val="-6"/>
          <w:sz w:val="24"/>
        </w:rPr>
        <w:t> </w:t>
      </w:r>
      <w:r>
        <w:rPr>
          <w:sz w:val="24"/>
        </w:rPr>
        <w:t>Buyer,</w:t>
      </w:r>
      <w:r>
        <w:rPr>
          <w:spacing w:val="-6"/>
          <w:sz w:val="24"/>
        </w:rPr>
        <w:t> </w:t>
      </w:r>
      <w:r>
        <w:rPr>
          <w:sz w:val="24"/>
        </w:rPr>
        <w:t>and</w:t>
      </w:r>
      <w:r>
        <w:rPr>
          <w:spacing w:val="-6"/>
          <w:sz w:val="24"/>
        </w:rPr>
        <w:t> </w:t>
      </w:r>
      <w:r>
        <w:rPr>
          <w:sz w:val="24"/>
        </w:rPr>
        <w:t>Buyer</w:t>
      </w:r>
      <w:r>
        <w:rPr>
          <w:spacing w:val="-6"/>
          <w:sz w:val="24"/>
        </w:rPr>
        <w:t> </w:t>
      </w:r>
      <w:r>
        <w:rPr>
          <w:sz w:val="24"/>
        </w:rPr>
        <w:t>shall</w:t>
      </w:r>
      <w:r>
        <w:rPr>
          <w:spacing w:val="-6"/>
          <w:sz w:val="24"/>
        </w:rPr>
        <w:t> </w:t>
      </w:r>
      <w:r>
        <w:rPr>
          <w:sz w:val="24"/>
        </w:rPr>
        <w:t>purchase</w:t>
      </w:r>
      <w:r>
        <w:rPr>
          <w:spacing w:val="-6"/>
          <w:sz w:val="24"/>
        </w:rPr>
        <w:t> </w:t>
      </w:r>
      <w:r>
        <w:rPr>
          <w:sz w:val="24"/>
        </w:rPr>
        <w:t>from</w:t>
      </w:r>
      <w:r>
        <w:rPr>
          <w:spacing w:val="-8"/>
          <w:sz w:val="24"/>
        </w:rPr>
        <w:t> </w:t>
      </w:r>
      <w:r>
        <w:rPr>
          <w:sz w:val="24"/>
        </w:rPr>
        <w:t>Seller, the</w:t>
      </w:r>
      <w:r>
        <w:rPr>
          <w:spacing w:val="-8"/>
          <w:sz w:val="24"/>
        </w:rPr>
        <w:t> </w:t>
      </w:r>
      <w:r>
        <w:rPr>
          <w:sz w:val="24"/>
        </w:rPr>
        <w:t>Mobile</w:t>
      </w:r>
      <w:r>
        <w:rPr>
          <w:spacing w:val="-11"/>
          <w:sz w:val="24"/>
        </w:rPr>
        <w:t> </w:t>
      </w:r>
      <w:r>
        <w:rPr>
          <w:sz w:val="24"/>
        </w:rPr>
        <w:t>Home.</w:t>
      </w:r>
      <w:r>
        <w:rPr>
          <w:spacing w:val="-7"/>
          <w:sz w:val="24"/>
        </w:rPr>
        <w:t> </w:t>
      </w:r>
      <w:r>
        <w:rPr>
          <w:sz w:val="24"/>
        </w:rPr>
        <w:t>Notwithstanding</w:t>
      </w:r>
      <w:r>
        <w:rPr>
          <w:spacing w:val="-8"/>
          <w:sz w:val="24"/>
        </w:rPr>
        <w:t> </w:t>
      </w:r>
      <w:r>
        <w:rPr>
          <w:sz w:val="24"/>
        </w:rPr>
        <w:t>the</w:t>
      </w:r>
      <w:r>
        <w:rPr>
          <w:spacing w:val="-9"/>
          <w:sz w:val="24"/>
        </w:rPr>
        <w:t> </w:t>
      </w:r>
      <w:r>
        <w:rPr>
          <w:sz w:val="24"/>
        </w:rPr>
        <w:t>foregoing,</w:t>
      </w:r>
      <w:r>
        <w:rPr>
          <w:spacing w:val="-7"/>
          <w:sz w:val="24"/>
        </w:rPr>
        <w:t> </w:t>
      </w:r>
      <w:r>
        <w:rPr>
          <w:sz w:val="24"/>
        </w:rPr>
        <w:t>the</w:t>
      </w:r>
      <w:r>
        <w:rPr>
          <w:spacing w:val="-9"/>
          <w:sz w:val="24"/>
        </w:rPr>
        <w:t> </w:t>
      </w:r>
      <w:r>
        <w:rPr>
          <w:sz w:val="24"/>
        </w:rPr>
        <w:t>sale</w:t>
      </w:r>
      <w:r>
        <w:rPr>
          <w:spacing w:val="-9"/>
          <w:sz w:val="24"/>
        </w:rPr>
        <w:t> </w:t>
      </w:r>
      <w:r>
        <w:rPr>
          <w:sz w:val="24"/>
        </w:rPr>
        <w:t>of</w:t>
      </w:r>
      <w:r>
        <w:rPr>
          <w:spacing w:val="-8"/>
          <w:sz w:val="24"/>
        </w:rPr>
        <w:t> </w:t>
      </w:r>
      <w:r>
        <w:rPr>
          <w:sz w:val="24"/>
        </w:rPr>
        <w:t>the</w:t>
      </w:r>
      <w:r>
        <w:rPr>
          <w:spacing w:val="-8"/>
          <w:sz w:val="24"/>
        </w:rPr>
        <w:t> </w:t>
      </w:r>
      <w:r>
        <w:rPr>
          <w:sz w:val="24"/>
        </w:rPr>
        <w:t>Mobile</w:t>
      </w:r>
      <w:r>
        <w:rPr>
          <w:spacing w:val="-8"/>
          <w:sz w:val="24"/>
        </w:rPr>
        <w:t> </w:t>
      </w:r>
      <w:r>
        <w:rPr>
          <w:sz w:val="24"/>
        </w:rPr>
        <w:t>Home</w:t>
      </w:r>
      <w:r>
        <w:rPr>
          <w:spacing w:val="-7"/>
          <w:sz w:val="24"/>
        </w:rPr>
        <w:t> </w:t>
      </w:r>
      <w:r>
        <w:rPr>
          <w:sz w:val="24"/>
        </w:rPr>
        <w:t>is</w:t>
      </w:r>
      <w:r>
        <w:rPr>
          <w:spacing w:val="-8"/>
          <w:sz w:val="24"/>
        </w:rPr>
        <w:t> </w:t>
      </w:r>
      <w:r>
        <w:rPr>
          <w:sz w:val="24"/>
        </w:rPr>
        <w:t>contingent</w:t>
      </w:r>
      <w:r>
        <w:rPr>
          <w:spacing w:val="-8"/>
          <w:sz w:val="24"/>
        </w:rPr>
        <w:t> </w:t>
      </w:r>
      <w:r>
        <w:rPr>
          <w:sz w:val="24"/>
        </w:rPr>
        <w:t>upon approval of the mobile home community management company and/or other applicable authority who may have approval rights, if any such approval is required. If any such approval is required and is not obtained despite the parties’ due diligence in seeking such approvals, then Seller shall have no obligation to sell the Mobile Home to Buyer and Buyer shall have no obligation to purchase same from Seller, and in such an event this Agreement shall terminate with no liability to either party and the Deposit (if any) shall be promptly refunded to</w:t>
      </w:r>
      <w:r>
        <w:rPr>
          <w:spacing w:val="-5"/>
          <w:sz w:val="24"/>
        </w:rPr>
        <w:t> </w:t>
      </w:r>
      <w:r>
        <w:rPr>
          <w:sz w:val="24"/>
        </w:rPr>
        <w:t>Buyer.</w:t>
      </w:r>
    </w:p>
    <w:p>
      <w:pPr>
        <w:pStyle w:val="BodyText"/>
      </w:pPr>
    </w:p>
    <w:p>
      <w:pPr>
        <w:pStyle w:val="ListParagraph"/>
        <w:numPr>
          <w:ilvl w:val="0"/>
          <w:numId w:val="1"/>
        </w:numPr>
        <w:tabs>
          <w:tab w:pos="1560" w:val="left" w:leader="none"/>
          <w:tab w:pos="3751" w:val="left" w:leader="none"/>
          <w:tab w:pos="9479" w:val="left" w:leader="none"/>
        </w:tabs>
        <w:spacing w:line="240" w:lineRule="auto" w:before="1" w:after="0"/>
        <w:ind w:left="119" w:right="116" w:firstLine="720"/>
        <w:jc w:val="both"/>
        <w:rPr>
          <w:sz w:val="24"/>
        </w:rPr>
      </w:pPr>
      <w:r>
        <w:rPr>
          <w:sz w:val="24"/>
          <w:u w:val="single"/>
        </w:rPr>
        <w:t>Purchase Price</w:t>
      </w:r>
      <w:r>
        <w:rPr>
          <w:sz w:val="24"/>
        </w:rPr>
        <w:t>. Subject to adjustment as provided below, the purchase price to be paid</w:t>
      </w:r>
      <w:r>
        <w:rPr>
          <w:spacing w:val="15"/>
          <w:sz w:val="24"/>
        </w:rPr>
        <w:t> </w:t>
      </w:r>
      <w:r>
        <w:rPr>
          <w:sz w:val="24"/>
        </w:rPr>
        <w:t>for</w:t>
      </w:r>
      <w:r>
        <w:rPr>
          <w:spacing w:val="16"/>
          <w:sz w:val="24"/>
        </w:rPr>
        <w:t> </w:t>
      </w:r>
      <w:r>
        <w:rPr>
          <w:sz w:val="24"/>
        </w:rPr>
        <w:t>the</w:t>
      </w:r>
      <w:r>
        <w:rPr>
          <w:spacing w:val="16"/>
          <w:sz w:val="24"/>
        </w:rPr>
        <w:t> </w:t>
      </w:r>
      <w:r>
        <w:rPr>
          <w:sz w:val="24"/>
        </w:rPr>
        <w:t>purchase</w:t>
      </w:r>
      <w:r>
        <w:rPr>
          <w:spacing w:val="16"/>
          <w:sz w:val="24"/>
        </w:rPr>
        <w:t> </w:t>
      </w:r>
      <w:r>
        <w:rPr>
          <w:sz w:val="24"/>
        </w:rPr>
        <w:t>of</w:t>
      </w:r>
      <w:r>
        <w:rPr>
          <w:spacing w:val="15"/>
          <w:sz w:val="24"/>
        </w:rPr>
        <w:t> </w:t>
      </w:r>
      <w:r>
        <w:rPr>
          <w:sz w:val="24"/>
        </w:rPr>
        <w:t>the</w:t>
      </w:r>
      <w:r>
        <w:rPr>
          <w:spacing w:val="16"/>
          <w:sz w:val="24"/>
        </w:rPr>
        <w:t> </w:t>
      </w:r>
      <w:r>
        <w:rPr>
          <w:sz w:val="24"/>
        </w:rPr>
        <w:t>Mobile</w:t>
      </w:r>
      <w:r>
        <w:rPr>
          <w:spacing w:val="16"/>
          <w:sz w:val="24"/>
        </w:rPr>
        <w:t> </w:t>
      </w:r>
      <w:r>
        <w:rPr>
          <w:sz w:val="24"/>
        </w:rPr>
        <w:t>Home</w:t>
      </w:r>
      <w:r>
        <w:rPr>
          <w:spacing w:val="16"/>
          <w:sz w:val="24"/>
        </w:rPr>
        <w:t> </w:t>
      </w:r>
      <w:r>
        <w:rPr>
          <w:sz w:val="24"/>
        </w:rPr>
        <w:t>(the</w:t>
      </w:r>
      <w:r>
        <w:rPr>
          <w:spacing w:val="16"/>
          <w:sz w:val="24"/>
        </w:rPr>
        <w:t> </w:t>
      </w:r>
      <w:r>
        <w:rPr>
          <w:sz w:val="24"/>
        </w:rPr>
        <w:t>“</w:t>
      </w:r>
      <w:r>
        <w:rPr>
          <w:b/>
          <w:sz w:val="24"/>
        </w:rPr>
        <w:t>Purchase</w:t>
      </w:r>
      <w:r>
        <w:rPr>
          <w:b/>
          <w:spacing w:val="15"/>
          <w:sz w:val="24"/>
        </w:rPr>
        <w:t> </w:t>
      </w:r>
      <w:r>
        <w:rPr>
          <w:b/>
          <w:sz w:val="24"/>
        </w:rPr>
        <w:t>Price</w:t>
      </w:r>
      <w:r>
        <w:rPr>
          <w:sz w:val="24"/>
        </w:rPr>
        <w:t>”)</w:t>
      </w:r>
      <w:r>
        <w:rPr>
          <w:spacing w:val="16"/>
          <w:sz w:val="24"/>
        </w:rPr>
        <w:t> </w:t>
      </w:r>
      <w:r>
        <w:rPr>
          <w:sz w:val="24"/>
        </w:rPr>
        <w:t>shall</w:t>
      </w:r>
      <w:r>
        <w:rPr>
          <w:spacing w:val="16"/>
          <w:sz w:val="24"/>
        </w:rPr>
        <w:t> </w:t>
      </w:r>
      <w:r>
        <w:rPr>
          <w:sz w:val="24"/>
        </w:rPr>
        <w:t>be</w:t>
      </w:r>
      <w:r>
        <w:rPr>
          <w:spacing w:val="17"/>
          <w:sz w:val="24"/>
        </w:rPr>
        <w:t> </w:t>
      </w:r>
      <w:r>
        <w:rPr>
          <w:sz w:val="24"/>
          <w:u w:val="single"/>
        </w:rPr>
        <w:t> </w:t>
        <w:tab/>
      </w:r>
      <w:r>
        <w:rPr>
          <w:sz w:val="24"/>
        </w:rPr>
        <w:t> Dollars</w:t>
      </w:r>
      <w:r>
        <w:rPr>
          <w:spacing w:val="23"/>
          <w:sz w:val="24"/>
        </w:rPr>
        <w:t> </w:t>
      </w:r>
      <w:r>
        <w:rPr>
          <w:sz w:val="24"/>
        </w:rPr>
        <w:t>($</w:t>
      </w:r>
      <w:r>
        <w:rPr>
          <w:sz w:val="24"/>
          <w:u w:val="single"/>
        </w:rPr>
        <w:t> </w:t>
        <w:tab/>
      </w:r>
      <w:r>
        <w:rPr>
          <w:sz w:val="24"/>
        </w:rPr>
        <w:t>),</w:t>
      </w:r>
      <w:r>
        <w:rPr>
          <w:spacing w:val="24"/>
          <w:sz w:val="24"/>
        </w:rPr>
        <w:t> </w:t>
      </w:r>
      <w:r>
        <w:rPr>
          <w:sz w:val="24"/>
        </w:rPr>
        <w:t>payable</w:t>
      </w:r>
      <w:r>
        <w:rPr>
          <w:spacing w:val="23"/>
          <w:sz w:val="24"/>
        </w:rPr>
        <w:t> </w:t>
      </w:r>
      <w:r>
        <w:rPr>
          <w:sz w:val="24"/>
        </w:rPr>
        <w:t>by</w:t>
      </w:r>
      <w:r>
        <w:rPr>
          <w:spacing w:val="24"/>
          <w:sz w:val="24"/>
        </w:rPr>
        <w:t> </w:t>
      </w:r>
      <w:r>
        <w:rPr>
          <w:sz w:val="24"/>
        </w:rPr>
        <w:t>Buyer</w:t>
      </w:r>
      <w:r>
        <w:rPr>
          <w:spacing w:val="24"/>
          <w:sz w:val="24"/>
        </w:rPr>
        <w:t> </w:t>
      </w:r>
      <w:r>
        <w:rPr>
          <w:sz w:val="24"/>
        </w:rPr>
        <w:t>as</w:t>
      </w:r>
      <w:r>
        <w:rPr>
          <w:spacing w:val="24"/>
          <w:sz w:val="24"/>
        </w:rPr>
        <w:t> </w:t>
      </w:r>
      <w:r>
        <w:rPr>
          <w:sz w:val="24"/>
        </w:rPr>
        <w:t>follows:</w:t>
      </w:r>
      <w:r>
        <w:rPr>
          <w:spacing w:val="24"/>
          <w:sz w:val="24"/>
        </w:rPr>
        <w:t> </w:t>
      </w:r>
      <w:r>
        <w:rPr>
          <w:sz w:val="24"/>
        </w:rPr>
        <w:t>$</w:t>
      </w:r>
      <w:r>
        <w:rPr>
          <w:sz w:val="24"/>
          <w:u w:val="single"/>
        </w:rPr>
        <w:t> </w:t>
        <w:tab/>
      </w:r>
      <w:r>
        <w:rPr>
          <w:sz w:val="24"/>
        </w:rPr>
        <w:t> shall be paid by Buyer to Seller as a deposit upon execution of this Agreement (the “</w:t>
      </w:r>
      <w:r>
        <w:rPr>
          <w:b/>
          <w:sz w:val="24"/>
        </w:rPr>
        <w:t>Deposit</w:t>
      </w:r>
      <w:r>
        <w:rPr>
          <w:sz w:val="24"/>
        </w:rPr>
        <w:t>”). Seller</w:t>
      </w:r>
      <w:r>
        <w:rPr>
          <w:spacing w:val="-6"/>
          <w:sz w:val="24"/>
        </w:rPr>
        <w:t> </w:t>
      </w:r>
      <w:r>
        <w:rPr>
          <w:sz w:val="24"/>
        </w:rPr>
        <w:t>shall</w:t>
      </w:r>
      <w:r>
        <w:rPr>
          <w:spacing w:val="-7"/>
          <w:sz w:val="24"/>
        </w:rPr>
        <w:t> </w:t>
      </w:r>
      <w:r>
        <w:rPr>
          <w:sz w:val="24"/>
        </w:rPr>
        <w:t>promptly</w:t>
      </w:r>
      <w:r>
        <w:rPr>
          <w:spacing w:val="-5"/>
          <w:sz w:val="24"/>
        </w:rPr>
        <w:t> </w:t>
      </w:r>
      <w:r>
        <w:rPr>
          <w:sz w:val="24"/>
        </w:rPr>
        <w:t>refund</w:t>
      </w:r>
      <w:r>
        <w:rPr>
          <w:spacing w:val="-5"/>
          <w:sz w:val="24"/>
        </w:rPr>
        <w:t> </w:t>
      </w:r>
      <w:r>
        <w:rPr>
          <w:sz w:val="24"/>
        </w:rPr>
        <w:t>any</w:t>
      </w:r>
      <w:r>
        <w:rPr>
          <w:spacing w:val="-6"/>
          <w:sz w:val="24"/>
        </w:rPr>
        <w:t> </w:t>
      </w:r>
      <w:r>
        <w:rPr>
          <w:sz w:val="24"/>
        </w:rPr>
        <w:t>Deposit</w:t>
      </w:r>
      <w:r>
        <w:rPr>
          <w:spacing w:val="-6"/>
          <w:sz w:val="24"/>
        </w:rPr>
        <w:t> </w:t>
      </w:r>
      <w:r>
        <w:rPr>
          <w:sz w:val="24"/>
        </w:rPr>
        <w:t>to</w:t>
      </w:r>
      <w:r>
        <w:rPr>
          <w:spacing w:val="-5"/>
          <w:sz w:val="24"/>
        </w:rPr>
        <w:t> </w:t>
      </w:r>
      <w:r>
        <w:rPr>
          <w:sz w:val="24"/>
        </w:rPr>
        <w:t>Buyer</w:t>
      </w:r>
      <w:r>
        <w:rPr>
          <w:spacing w:val="-5"/>
          <w:sz w:val="24"/>
        </w:rPr>
        <w:t> </w:t>
      </w:r>
      <w:r>
        <w:rPr>
          <w:sz w:val="24"/>
        </w:rPr>
        <w:t>in</w:t>
      </w:r>
      <w:r>
        <w:rPr>
          <w:spacing w:val="-6"/>
          <w:sz w:val="24"/>
        </w:rPr>
        <w:t> </w:t>
      </w:r>
      <w:r>
        <w:rPr>
          <w:sz w:val="24"/>
        </w:rPr>
        <w:t>the</w:t>
      </w:r>
      <w:r>
        <w:rPr>
          <w:spacing w:val="-7"/>
          <w:sz w:val="24"/>
        </w:rPr>
        <w:t> </w:t>
      </w:r>
      <w:r>
        <w:rPr>
          <w:sz w:val="24"/>
        </w:rPr>
        <w:t>event</w:t>
      </w:r>
      <w:r>
        <w:rPr>
          <w:spacing w:val="-5"/>
          <w:sz w:val="24"/>
        </w:rPr>
        <w:t> </w:t>
      </w:r>
      <w:r>
        <w:rPr>
          <w:sz w:val="24"/>
        </w:rPr>
        <w:t>Buyer</w:t>
      </w:r>
      <w:r>
        <w:rPr>
          <w:spacing w:val="-6"/>
          <w:sz w:val="24"/>
        </w:rPr>
        <w:t> </w:t>
      </w:r>
      <w:r>
        <w:rPr>
          <w:sz w:val="24"/>
        </w:rPr>
        <w:t>is</w:t>
      </w:r>
      <w:r>
        <w:rPr>
          <w:spacing w:val="-5"/>
          <w:sz w:val="24"/>
        </w:rPr>
        <w:t> </w:t>
      </w:r>
      <w:r>
        <w:rPr>
          <w:sz w:val="24"/>
        </w:rPr>
        <w:t>unable</w:t>
      </w:r>
      <w:r>
        <w:rPr>
          <w:spacing w:val="-6"/>
          <w:sz w:val="24"/>
        </w:rPr>
        <w:t> </w:t>
      </w:r>
      <w:r>
        <w:rPr>
          <w:sz w:val="24"/>
        </w:rPr>
        <w:t>to</w:t>
      </w:r>
      <w:r>
        <w:rPr>
          <w:spacing w:val="-6"/>
          <w:sz w:val="24"/>
        </w:rPr>
        <w:t> </w:t>
      </w:r>
      <w:r>
        <w:rPr>
          <w:sz w:val="24"/>
        </w:rPr>
        <w:t>obtain</w:t>
      </w:r>
      <w:r>
        <w:rPr>
          <w:spacing w:val="-5"/>
          <w:sz w:val="24"/>
        </w:rPr>
        <w:t> </w:t>
      </w:r>
      <w:r>
        <w:rPr>
          <w:sz w:val="24"/>
        </w:rPr>
        <w:t>financing to</w:t>
      </w:r>
      <w:r>
        <w:rPr>
          <w:spacing w:val="-5"/>
          <w:sz w:val="24"/>
        </w:rPr>
        <w:t> </w:t>
      </w:r>
      <w:r>
        <w:rPr>
          <w:sz w:val="24"/>
        </w:rPr>
        <w:t>purchase</w:t>
      </w:r>
      <w:r>
        <w:rPr>
          <w:spacing w:val="-5"/>
          <w:sz w:val="24"/>
        </w:rPr>
        <w:t> </w:t>
      </w:r>
      <w:r>
        <w:rPr>
          <w:sz w:val="24"/>
        </w:rPr>
        <w:t>the</w:t>
      </w:r>
      <w:r>
        <w:rPr>
          <w:spacing w:val="-5"/>
          <w:sz w:val="24"/>
        </w:rPr>
        <w:t> </w:t>
      </w:r>
      <w:r>
        <w:rPr>
          <w:sz w:val="24"/>
        </w:rPr>
        <w:t>Mobile</w:t>
      </w:r>
      <w:r>
        <w:rPr>
          <w:spacing w:val="-4"/>
          <w:sz w:val="24"/>
        </w:rPr>
        <w:t> </w:t>
      </w:r>
      <w:r>
        <w:rPr>
          <w:sz w:val="24"/>
        </w:rPr>
        <w:t>Home,</w:t>
      </w:r>
      <w:r>
        <w:rPr>
          <w:spacing w:val="-5"/>
          <w:sz w:val="24"/>
        </w:rPr>
        <w:t> </w:t>
      </w:r>
      <w:r>
        <w:rPr>
          <w:sz w:val="24"/>
        </w:rPr>
        <w:t>or</w:t>
      </w:r>
      <w:r>
        <w:rPr>
          <w:spacing w:val="-5"/>
          <w:sz w:val="24"/>
        </w:rPr>
        <w:t> </w:t>
      </w:r>
      <w:r>
        <w:rPr>
          <w:sz w:val="24"/>
        </w:rPr>
        <w:t>if</w:t>
      </w:r>
      <w:r>
        <w:rPr>
          <w:spacing w:val="-6"/>
          <w:sz w:val="24"/>
        </w:rPr>
        <w:t> </w:t>
      </w:r>
      <w:r>
        <w:rPr>
          <w:sz w:val="24"/>
        </w:rPr>
        <w:t>the</w:t>
      </w:r>
      <w:r>
        <w:rPr>
          <w:spacing w:val="-4"/>
          <w:sz w:val="24"/>
        </w:rPr>
        <w:t> </w:t>
      </w:r>
      <w:r>
        <w:rPr>
          <w:sz w:val="24"/>
        </w:rPr>
        <w:t>necessary</w:t>
      </w:r>
      <w:r>
        <w:rPr>
          <w:spacing w:val="-6"/>
          <w:sz w:val="24"/>
        </w:rPr>
        <w:t> </w:t>
      </w:r>
      <w:r>
        <w:rPr>
          <w:sz w:val="24"/>
        </w:rPr>
        <w:t>approvals</w:t>
      </w:r>
      <w:r>
        <w:rPr>
          <w:spacing w:val="-6"/>
          <w:sz w:val="24"/>
        </w:rPr>
        <w:t> </w:t>
      </w:r>
      <w:r>
        <w:rPr>
          <w:sz w:val="24"/>
        </w:rPr>
        <w:t>are</w:t>
      </w:r>
      <w:r>
        <w:rPr>
          <w:spacing w:val="-4"/>
          <w:sz w:val="24"/>
        </w:rPr>
        <w:t> </w:t>
      </w:r>
      <w:r>
        <w:rPr>
          <w:sz w:val="24"/>
        </w:rPr>
        <w:t>not</w:t>
      </w:r>
      <w:r>
        <w:rPr>
          <w:spacing w:val="-5"/>
          <w:sz w:val="24"/>
        </w:rPr>
        <w:t> </w:t>
      </w:r>
      <w:r>
        <w:rPr>
          <w:sz w:val="24"/>
        </w:rPr>
        <w:t>obtained</w:t>
      </w:r>
      <w:r>
        <w:rPr>
          <w:spacing w:val="-5"/>
          <w:sz w:val="24"/>
        </w:rPr>
        <w:t> </w:t>
      </w:r>
      <w:r>
        <w:rPr>
          <w:sz w:val="24"/>
        </w:rPr>
        <w:t>pursuant</w:t>
      </w:r>
      <w:r>
        <w:rPr>
          <w:spacing w:val="-6"/>
          <w:sz w:val="24"/>
        </w:rPr>
        <w:t> </w:t>
      </w:r>
      <w:r>
        <w:rPr>
          <w:sz w:val="24"/>
        </w:rPr>
        <w:t>to</w:t>
      </w:r>
      <w:r>
        <w:rPr>
          <w:spacing w:val="-4"/>
          <w:sz w:val="24"/>
        </w:rPr>
        <w:t> </w:t>
      </w:r>
      <w:r>
        <w:rPr>
          <w:sz w:val="24"/>
        </w:rPr>
        <w:t>Section</w:t>
      </w:r>
      <w:r>
        <w:rPr>
          <w:spacing w:val="-5"/>
          <w:sz w:val="24"/>
        </w:rPr>
        <w:t> </w:t>
      </w:r>
      <w:r>
        <w:rPr>
          <w:sz w:val="24"/>
        </w:rPr>
        <w:t>2 above, or in the event of a default by Seller under this Agreement. In all other cases, the Deposit shall be non-refundable to Buyer. The balance of the Purchase Price shall be paid by Buyer to Seller at Closing, in cash or other immediately available</w:t>
      </w:r>
      <w:r>
        <w:rPr>
          <w:spacing w:val="-5"/>
          <w:sz w:val="24"/>
        </w:rPr>
        <w:t> </w:t>
      </w:r>
      <w:r>
        <w:rPr>
          <w:sz w:val="24"/>
        </w:rPr>
        <w:t>funds.</w:t>
      </w:r>
    </w:p>
    <w:p>
      <w:pPr>
        <w:pStyle w:val="BodyText"/>
      </w:pPr>
    </w:p>
    <w:p>
      <w:pPr>
        <w:pStyle w:val="ListParagraph"/>
        <w:numPr>
          <w:ilvl w:val="0"/>
          <w:numId w:val="1"/>
        </w:numPr>
        <w:tabs>
          <w:tab w:pos="1560" w:val="left" w:leader="none"/>
        </w:tabs>
        <w:spacing w:line="240" w:lineRule="auto" w:before="0" w:after="0"/>
        <w:ind w:left="119" w:right="116" w:firstLine="720"/>
        <w:jc w:val="both"/>
        <w:rPr>
          <w:sz w:val="24"/>
        </w:rPr>
      </w:pPr>
      <w:r>
        <w:rPr>
          <w:sz w:val="24"/>
          <w:u w:val="single"/>
        </w:rPr>
        <w:t>No Monetary Liens</w:t>
      </w:r>
      <w:r>
        <w:rPr>
          <w:sz w:val="24"/>
        </w:rPr>
        <w:t>. At or prior to Closing, Seller shall be obligated to remove (regardless</w:t>
      </w:r>
      <w:r>
        <w:rPr>
          <w:spacing w:val="-10"/>
          <w:sz w:val="24"/>
        </w:rPr>
        <w:t> </w:t>
      </w:r>
      <w:r>
        <w:rPr>
          <w:sz w:val="24"/>
        </w:rPr>
        <w:t>of</w:t>
      </w:r>
      <w:r>
        <w:rPr>
          <w:spacing w:val="-9"/>
          <w:sz w:val="24"/>
        </w:rPr>
        <w:t> </w:t>
      </w:r>
      <w:r>
        <w:rPr>
          <w:sz w:val="24"/>
        </w:rPr>
        <w:t>whether</w:t>
      </w:r>
      <w:r>
        <w:rPr>
          <w:spacing w:val="-8"/>
          <w:sz w:val="24"/>
        </w:rPr>
        <w:t> </w:t>
      </w:r>
      <w:r>
        <w:rPr>
          <w:sz w:val="24"/>
        </w:rPr>
        <w:t>Buyer</w:t>
      </w:r>
      <w:r>
        <w:rPr>
          <w:spacing w:val="-8"/>
          <w:sz w:val="24"/>
        </w:rPr>
        <w:t> </w:t>
      </w:r>
      <w:r>
        <w:rPr>
          <w:sz w:val="24"/>
        </w:rPr>
        <w:t>objects</w:t>
      </w:r>
      <w:r>
        <w:rPr>
          <w:spacing w:val="-10"/>
          <w:sz w:val="24"/>
        </w:rPr>
        <w:t> </w:t>
      </w:r>
      <w:r>
        <w:rPr>
          <w:sz w:val="24"/>
        </w:rPr>
        <w:t>thereto)</w:t>
      </w:r>
      <w:r>
        <w:rPr>
          <w:spacing w:val="-9"/>
          <w:sz w:val="24"/>
        </w:rPr>
        <w:t> </w:t>
      </w:r>
      <w:r>
        <w:rPr>
          <w:sz w:val="24"/>
        </w:rPr>
        <w:t>all</w:t>
      </w:r>
      <w:r>
        <w:rPr>
          <w:spacing w:val="-8"/>
          <w:sz w:val="24"/>
        </w:rPr>
        <w:t> </w:t>
      </w:r>
      <w:r>
        <w:rPr>
          <w:sz w:val="24"/>
        </w:rPr>
        <w:t>deeds</w:t>
      </w:r>
      <w:r>
        <w:rPr>
          <w:spacing w:val="-9"/>
          <w:sz w:val="24"/>
        </w:rPr>
        <w:t> </w:t>
      </w:r>
      <w:r>
        <w:rPr>
          <w:sz w:val="24"/>
        </w:rPr>
        <w:t>of</w:t>
      </w:r>
      <w:r>
        <w:rPr>
          <w:spacing w:val="-9"/>
          <w:sz w:val="24"/>
        </w:rPr>
        <w:t> </w:t>
      </w:r>
      <w:r>
        <w:rPr>
          <w:sz w:val="24"/>
        </w:rPr>
        <w:t>trust,</w:t>
      </w:r>
      <w:r>
        <w:rPr>
          <w:spacing w:val="-9"/>
          <w:sz w:val="24"/>
        </w:rPr>
        <w:t> </w:t>
      </w:r>
      <w:r>
        <w:rPr>
          <w:sz w:val="24"/>
        </w:rPr>
        <w:t>mortgages,</w:t>
      </w:r>
      <w:r>
        <w:rPr>
          <w:spacing w:val="-10"/>
          <w:sz w:val="24"/>
        </w:rPr>
        <w:t> </w:t>
      </w:r>
      <w:r>
        <w:rPr>
          <w:sz w:val="24"/>
        </w:rPr>
        <w:t>mechanics’</w:t>
      </w:r>
      <w:r>
        <w:rPr>
          <w:spacing w:val="-9"/>
          <w:sz w:val="24"/>
        </w:rPr>
        <w:t> </w:t>
      </w:r>
      <w:r>
        <w:rPr>
          <w:sz w:val="24"/>
        </w:rPr>
        <w:t>liens,</w:t>
      </w:r>
      <w:r>
        <w:rPr>
          <w:spacing w:val="-9"/>
          <w:sz w:val="24"/>
        </w:rPr>
        <w:t> </w:t>
      </w:r>
      <w:r>
        <w:rPr>
          <w:sz w:val="24"/>
        </w:rPr>
        <w:t>UCC filings, license fees, assessments, judgments, and other monetary liens with respect to the Mobile Home. Seller agrees that the Mobile Home shall be conveyed to Buyer free and clear of all liens and encumbrances.</w:t>
      </w:r>
    </w:p>
    <w:p>
      <w:pPr>
        <w:pStyle w:val="BodyText"/>
        <w:spacing w:before="10"/>
        <w:rPr>
          <w:sz w:val="23"/>
        </w:rPr>
      </w:pPr>
    </w:p>
    <w:p>
      <w:pPr>
        <w:pStyle w:val="ListParagraph"/>
        <w:numPr>
          <w:ilvl w:val="0"/>
          <w:numId w:val="1"/>
        </w:numPr>
        <w:tabs>
          <w:tab w:pos="1560" w:val="left" w:leader="none"/>
          <w:tab w:pos="7750" w:val="left" w:leader="none"/>
        </w:tabs>
        <w:spacing w:line="240" w:lineRule="auto" w:before="0" w:after="0"/>
        <w:ind w:left="119" w:right="116" w:firstLine="720"/>
        <w:jc w:val="both"/>
        <w:rPr>
          <w:sz w:val="24"/>
        </w:rPr>
      </w:pPr>
      <w:r>
        <w:rPr>
          <w:sz w:val="24"/>
          <w:u w:val="single"/>
        </w:rPr>
        <w:t>Closing</w:t>
      </w:r>
      <w:r>
        <w:rPr>
          <w:sz w:val="24"/>
        </w:rPr>
        <w:t>.   The Closing shall</w:t>
      </w:r>
      <w:r>
        <w:rPr>
          <w:spacing w:val="3"/>
          <w:sz w:val="24"/>
        </w:rPr>
        <w:t> </w:t>
      </w:r>
      <w:r>
        <w:rPr>
          <w:sz w:val="24"/>
        </w:rPr>
        <w:t>occur</w:t>
      </w:r>
      <w:r>
        <w:rPr>
          <w:spacing w:val="12"/>
          <w:sz w:val="24"/>
        </w:rPr>
        <w:t> </w:t>
      </w:r>
      <w:r>
        <w:rPr>
          <w:sz w:val="24"/>
        </w:rPr>
        <w:t>on</w:t>
      </w:r>
      <w:r>
        <w:rPr>
          <w:sz w:val="24"/>
          <w:u w:val="single"/>
        </w:rPr>
        <w:t> </w:t>
        <w:tab/>
      </w:r>
      <w:r>
        <w:rPr>
          <w:sz w:val="24"/>
        </w:rPr>
        <w:t>, or on such </w:t>
      </w:r>
      <w:r>
        <w:rPr>
          <w:spacing w:val="-4"/>
          <w:sz w:val="24"/>
        </w:rPr>
        <w:t>other </w:t>
      </w:r>
      <w:r>
        <w:rPr>
          <w:sz w:val="24"/>
        </w:rPr>
        <w:t>date as is mutually agreed by the parties (the “</w:t>
      </w:r>
      <w:r>
        <w:rPr>
          <w:b/>
          <w:sz w:val="24"/>
        </w:rPr>
        <w:t>Closing Date</w:t>
      </w:r>
      <w:r>
        <w:rPr>
          <w:sz w:val="24"/>
        </w:rPr>
        <w:t>”). The Closing shall take place in person as determined by the parties, or by exchange of documents by electronic mail and/or overnight courier and by wire or electronic transfer of funds. Seller agrees that upon Closing hereunder, the Mobile Home shall be delivered to Buyer with all debris, trash, and other objects and items of personal property removed by Seller prior to Closing, unless otherwise mutually agreed by the parties. At Closing, Seller shall provide Buyer with the keys for the Mobile Home. Upon the Closing, Seller shall provide Buyer with a deed, bill of sale, or other applicable instrument of conveyance, as applicable. The parties shall reasonably and in good faith cooperate with each other to make such filings with the state and/or local governmental authorities as may be necessary or appropriate to reflect and give effect to the Closing, and any filing fees or the</w:t>
      </w:r>
      <w:r>
        <w:rPr>
          <w:spacing w:val="-42"/>
          <w:sz w:val="24"/>
        </w:rPr>
        <w:t> </w:t>
      </w:r>
      <w:r>
        <w:rPr>
          <w:sz w:val="24"/>
        </w:rPr>
        <w:t>like shall be shared equally by the</w:t>
      </w:r>
      <w:r>
        <w:rPr>
          <w:spacing w:val="-1"/>
          <w:sz w:val="24"/>
        </w:rPr>
        <w:t> </w:t>
      </w:r>
      <w:r>
        <w:rPr>
          <w:sz w:val="24"/>
        </w:rPr>
        <w:t>parties.</w:t>
      </w:r>
    </w:p>
    <w:p>
      <w:pPr>
        <w:pStyle w:val="BodyText"/>
      </w:pPr>
    </w:p>
    <w:p>
      <w:pPr>
        <w:pStyle w:val="ListParagraph"/>
        <w:numPr>
          <w:ilvl w:val="0"/>
          <w:numId w:val="1"/>
        </w:numPr>
        <w:tabs>
          <w:tab w:pos="1560" w:val="left" w:leader="none"/>
        </w:tabs>
        <w:spacing w:line="240" w:lineRule="auto" w:before="1" w:after="0"/>
        <w:ind w:left="119" w:right="118" w:firstLine="720"/>
        <w:jc w:val="both"/>
        <w:rPr>
          <w:sz w:val="24"/>
        </w:rPr>
      </w:pPr>
      <w:r>
        <w:rPr>
          <w:sz w:val="24"/>
          <w:u w:val="single"/>
        </w:rPr>
        <w:t>Prorations at Closing</w:t>
      </w:r>
      <w:r>
        <w:rPr>
          <w:sz w:val="24"/>
        </w:rPr>
        <w:t>. All property taxes, assessments, and community association fees shall be prorated as of the Closing</w:t>
      </w:r>
      <w:r>
        <w:rPr>
          <w:spacing w:val="-4"/>
          <w:sz w:val="24"/>
        </w:rPr>
        <w:t> </w:t>
      </w:r>
      <w:r>
        <w:rPr>
          <w:sz w:val="24"/>
        </w:rPr>
        <w:t>Date.</w:t>
      </w:r>
    </w:p>
    <w:p>
      <w:pPr>
        <w:pStyle w:val="BodyText"/>
      </w:pPr>
    </w:p>
    <w:p>
      <w:pPr>
        <w:pStyle w:val="ListParagraph"/>
        <w:numPr>
          <w:ilvl w:val="0"/>
          <w:numId w:val="1"/>
        </w:numPr>
        <w:tabs>
          <w:tab w:pos="1560" w:val="left" w:leader="none"/>
        </w:tabs>
        <w:spacing w:line="240" w:lineRule="auto" w:before="0" w:after="0"/>
        <w:ind w:left="119" w:right="117" w:firstLine="720"/>
        <w:jc w:val="both"/>
        <w:rPr>
          <w:sz w:val="24"/>
        </w:rPr>
      </w:pPr>
      <w:r>
        <w:rPr>
          <w:sz w:val="24"/>
          <w:u w:val="single"/>
        </w:rPr>
        <w:t>Possession; Risk of Loss; As-Is Sale</w:t>
      </w:r>
      <w:r>
        <w:rPr>
          <w:sz w:val="24"/>
        </w:rPr>
        <w:t>. Seller shall deliver possession of the Mobile Home to Buyer at the Closing. The risk of loss of any damage or destruction to the Mobile Home shall remain with Seller until the Closing. Upon Closing, risk of loss and title shall automatically transfer to Buyer. The parties agree that the Mobile Home shall be conveyed on an as-is/where-is basis, with no representations or warranties whatsoever, whether express or implied,</w:t>
      </w:r>
      <w:r>
        <w:rPr>
          <w:spacing w:val="-20"/>
          <w:sz w:val="24"/>
        </w:rPr>
        <w:t> </w:t>
      </w:r>
      <w:r>
        <w:rPr>
          <w:sz w:val="24"/>
        </w:rPr>
        <w:t>unless</w:t>
      </w:r>
    </w:p>
    <w:p>
      <w:pPr>
        <w:spacing w:after="0" w:line="240" w:lineRule="auto"/>
        <w:jc w:val="both"/>
        <w:rPr>
          <w:sz w:val="24"/>
        </w:rPr>
        <w:sectPr>
          <w:pgSz w:w="12240" w:h="15840"/>
          <w:pgMar w:header="0" w:footer="1152" w:top="1360" w:bottom="1340" w:left="1320" w:right="1320"/>
        </w:sectPr>
      </w:pPr>
    </w:p>
    <w:p>
      <w:pPr>
        <w:pStyle w:val="BodyText"/>
        <w:spacing w:before="76"/>
        <w:ind w:left="120"/>
      </w:pPr>
      <w:r>
        <w:rPr/>
        <w:t>otherwise expressly provided herein. Buyer has previously had the opportunity to inspect and approve the Mobile Home and deems the Mobile Home acceptable for Buyer’s purposes.</w:t>
      </w:r>
    </w:p>
    <w:p>
      <w:pPr>
        <w:pStyle w:val="BodyText"/>
      </w:pPr>
    </w:p>
    <w:p>
      <w:pPr>
        <w:pStyle w:val="ListParagraph"/>
        <w:numPr>
          <w:ilvl w:val="0"/>
          <w:numId w:val="1"/>
        </w:numPr>
        <w:tabs>
          <w:tab w:pos="1560" w:val="left" w:leader="none"/>
        </w:tabs>
        <w:spacing w:line="240" w:lineRule="auto" w:before="1" w:after="0"/>
        <w:ind w:left="120" w:right="115" w:firstLine="720"/>
        <w:jc w:val="both"/>
        <w:rPr>
          <w:sz w:val="24"/>
        </w:rPr>
      </w:pPr>
      <w:r>
        <w:rPr>
          <w:sz w:val="24"/>
          <w:u w:val="single"/>
        </w:rPr>
        <w:t>Modification of Agreement</w:t>
      </w:r>
      <w:r>
        <w:rPr>
          <w:sz w:val="24"/>
        </w:rPr>
        <w:t>. No modification of this Agreement shall be deemed effective unless in writing and signed by the parties hereto, and any waiver granted shall not be deemed effective except for the instance and in the circumstances particularly specified therein and</w:t>
      </w:r>
      <w:r>
        <w:rPr>
          <w:spacing w:val="-10"/>
          <w:sz w:val="24"/>
        </w:rPr>
        <w:t> </w:t>
      </w:r>
      <w:r>
        <w:rPr>
          <w:sz w:val="24"/>
        </w:rPr>
        <w:t>unless</w:t>
      </w:r>
      <w:r>
        <w:rPr>
          <w:spacing w:val="-11"/>
          <w:sz w:val="24"/>
        </w:rPr>
        <w:t> </w:t>
      </w:r>
      <w:r>
        <w:rPr>
          <w:sz w:val="24"/>
        </w:rPr>
        <w:t>in</w:t>
      </w:r>
      <w:r>
        <w:rPr>
          <w:spacing w:val="-10"/>
          <w:sz w:val="24"/>
        </w:rPr>
        <w:t> </w:t>
      </w:r>
      <w:r>
        <w:rPr>
          <w:sz w:val="24"/>
        </w:rPr>
        <w:t>writing</w:t>
      </w:r>
      <w:r>
        <w:rPr>
          <w:spacing w:val="-11"/>
          <w:sz w:val="24"/>
        </w:rPr>
        <w:t> </w:t>
      </w:r>
      <w:r>
        <w:rPr>
          <w:sz w:val="24"/>
        </w:rPr>
        <w:t>and</w:t>
      </w:r>
      <w:r>
        <w:rPr>
          <w:spacing w:val="-10"/>
          <w:sz w:val="24"/>
        </w:rPr>
        <w:t> </w:t>
      </w:r>
      <w:r>
        <w:rPr>
          <w:sz w:val="24"/>
        </w:rPr>
        <w:t>executed</w:t>
      </w:r>
      <w:r>
        <w:rPr>
          <w:spacing w:val="-10"/>
          <w:sz w:val="24"/>
        </w:rPr>
        <w:t> </w:t>
      </w:r>
      <w:r>
        <w:rPr>
          <w:sz w:val="24"/>
        </w:rPr>
        <w:t>by</w:t>
      </w:r>
      <w:r>
        <w:rPr>
          <w:spacing w:val="-10"/>
          <w:sz w:val="24"/>
        </w:rPr>
        <w:t> </w:t>
      </w:r>
      <w:r>
        <w:rPr>
          <w:sz w:val="24"/>
        </w:rPr>
        <w:t>the</w:t>
      </w:r>
      <w:r>
        <w:rPr>
          <w:spacing w:val="-10"/>
          <w:sz w:val="24"/>
        </w:rPr>
        <w:t> </w:t>
      </w:r>
      <w:r>
        <w:rPr>
          <w:sz w:val="24"/>
        </w:rPr>
        <w:t>party</w:t>
      </w:r>
      <w:r>
        <w:rPr>
          <w:spacing w:val="-10"/>
          <w:sz w:val="24"/>
        </w:rPr>
        <w:t> </w:t>
      </w:r>
      <w:r>
        <w:rPr>
          <w:sz w:val="24"/>
        </w:rPr>
        <w:t>against</w:t>
      </w:r>
      <w:r>
        <w:rPr>
          <w:spacing w:val="-9"/>
          <w:sz w:val="24"/>
        </w:rPr>
        <w:t> </w:t>
      </w:r>
      <w:r>
        <w:rPr>
          <w:sz w:val="24"/>
        </w:rPr>
        <w:t>whom</w:t>
      </w:r>
      <w:r>
        <w:rPr>
          <w:spacing w:val="-10"/>
          <w:sz w:val="24"/>
        </w:rPr>
        <w:t> </w:t>
      </w:r>
      <w:r>
        <w:rPr>
          <w:sz w:val="24"/>
        </w:rPr>
        <w:t>enforcement</w:t>
      </w:r>
      <w:r>
        <w:rPr>
          <w:spacing w:val="-9"/>
          <w:sz w:val="24"/>
        </w:rPr>
        <w:t> </w:t>
      </w:r>
      <w:r>
        <w:rPr>
          <w:sz w:val="24"/>
        </w:rPr>
        <w:t>of</w:t>
      </w:r>
      <w:r>
        <w:rPr>
          <w:spacing w:val="-11"/>
          <w:sz w:val="24"/>
        </w:rPr>
        <w:t> </w:t>
      </w:r>
      <w:r>
        <w:rPr>
          <w:sz w:val="24"/>
        </w:rPr>
        <w:t>the</w:t>
      </w:r>
      <w:r>
        <w:rPr>
          <w:spacing w:val="-10"/>
          <w:sz w:val="24"/>
        </w:rPr>
        <w:t> </w:t>
      </w:r>
      <w:r>
        <w:rPr>
          <w:sz w:val="24"/>
        </w:rPr>
        <w:t>waiver</w:t>
      </w:r>
      <w:r>
        <w:rPr>
          <w:spacing w:val="-9"/>
          <w:sz w:val="24"/>
        </w:rPr>
        <w:t> </w:t>
      </w:r>
      <w:r>
        <w:rPr>
          <w:sz w:val="24"/>
        </w:rPr>
        <w:t>is</w:t>
      </w:r>
      <w:r>
        <w:rPr>
          <w:spacing w:val="-11"/>
          <w:sz w:val="24"/>
        </w:rPr>
        <w:t> </w:t>
      </w:r>
      <w:r>
        <w:rPr>
          <w:sz w:val="24"/>
        </w:rPr>
        <w:t>sought.</w:t>
      </w:r>
    </w:p>
    <w:p>
      <w:pPr>
        <w:pStyle w:val="BodyText"/>
        <w:spacing w:before="11"/>
        <w:rPr>
          <w:sz w:val="23"/>
        </w:rPr>
      </w:pPr>
    </w:p>
    <w:p>
      <w:pPr>
        <w:pStyle w:val="ListParagraph"/>
        <w:numPr>
          <w:ilvl w:val="0"/>
          <w:numId w:val="1"/>
        </w:numPr>
        <w:tabs>
          <w:tab w:pos="1560" w:val="left" w:leader="none"/>
        </w:tabs>
        <w:spacing w:line="240" w:lineRule="auto" w:before="0" w:after="0"/>
        <w:ind w:left="120" w:right="117" w:firstLine="720"/>
        <w:jc w:val="both"/>
        <w:rPr>
          <w:sz w:val="24"/>
        </w:rPr>
      </w:pPr>
      <w:r>
        <w:rPr>
          <w:sz w:val="24"/>
          <w:u w:val="single"/>
        </w:rPr>
        <w:t>Further Instruments</w:t>
      </w:r>
      <w:r>
        <w:rPr>
          <w:sz w:val="24"/>
        </w:rPr>
        <w:t>. Each party, promptly upon the request of the other shall execute and have acknowledged and delivered to the other any and all further instruments reasonably</w:t>
      </w:r>
      <w:r>
        <w:rPr>
          <w:spacing w:val="-5"/>
          <w:sz w:val="24"/>
        </w:rPr>
        <w:t> </w:t>
      </w:r>
      <w:r>
        <w:rPr>
          <w:sz w:val="24"/>
        </w:rPr>
        <w:t>requested</w:t>
      </w:r>
      <w:r>
        <w:rPr>
          <w:spacing w:val="-4"/>
          <w:sz w:val="24"/>
        </w:rPr>
        <w:t> </w:t>
      </w:r>
      <w:r>
        <w:rPr>
          <w:sz w:val="24"/>
        </w:rPr>
        <w:t>or</w:t>
      </w:r>
      <w:r>
        <w:rPr>
          <w:spacing w:val="-6"/>
          <w:sz w:val="24"/>
        </w:rPr>
        <w:t> </w:t>
      </w:r>
      <w:r>
        <w:rPr>
          <w:sz w:val="24"/>
        </w:rPr>
        <w:t>appropriate</w:t>
      </w:r>
      <w:r>
        <w:rPr>
          <w:spacing w:val="-4"/>
          <w:sz w:val="24"/>
        </w:rPr>
        <w:t> </w:t>
      </w:r>
      <w:r>
        <w:rPr>
          <w:sz w:val="24"/>
        </w:rPr>
        <w:t>to</w:t>
      </w:r>
      <w:r>
        <w:rPr>
          <w:spacing w:val="-4"/>
          <w:sz w:val="24"/>
        </w:rPr>
        <w:t> </w:t>
      </w:r>
      <w:r>
        <w:rPr>
          <w:sz w:val="24"/>
        </w:rPr>
        <w:t>evidence</w:t>
      </w:r>
      <w:r>
        <w:rPr>
          <w:spacing w:val="-2"/>
          <w:sz w:val="24"/>
        </w:rPr>
        <w:t> </w:t>
      </w:r>
      <w:r>
        <w:rPr>
          <w:sz w:val="24"/>
        </w:rPr>
        <w:t>or</w:t>
      </w:r>
      <w:r>
        <w:rPr>
          <w:spacing w:val="-3"/>
          <w:sz w:val="24"/>
        </w:rPr>
        <w:t> </w:t>
      </w:r>
      <w:r>
        <w:rPr>
          <w:sz w:val="24"/>
        </w:rPr>
        <w:t>give</w:t>
      </w:r>
      <w:r>
        <w:rPr>
          <w:spacing w:val="-4"/>
          <w:sz w:val="24"/>
        </w:rPr>
        <w:t> </w:t>
      </w:r>
      <w:r>
        <w:rPr>
          <w:sz w:val="24"/>
        </w:rPr>
        <w:t>effect</w:t>
      </w:r>
      <w:r>
        <w:rPr>
          <w:spacing w:val="-3"/>
          <w:sz w:val="24"/>
        </w:rPr>
        <w:t> </w:t>
      </w:r>
      <w:r>
        <w:rPr>
          <w:sz w:val="24"/>
        </w:rPr>
        <w:t>to</w:t>
      </w:r>
      <w:r>
        <w:rPr>
          <w:spacing w:val="-4"/>
          <w:sz w:val="24"/>
        </w:rPr>
        <w:t> </w:t>
      </w:r>
      <w:r>
        <w:rPr>
          <w:sz w:val="24"/>
        </w:rPr>
        <w:t>the</w:t>
      </w:r>
      <w:r>
        <w:rPr>
          <w:spacing w:val="-2"/>
          <w:sz w:val="24"/>
        </w:rPr>
        <w:t> </w:t>
      </w:r>
      <w:r>
        <w:rPr>
          <w:sz w:val="24"/>
        </w:rPr>
        <w:t>provisions</w:t>
      </w:r>
      <w:r>
        <w:rPr>
          <w:spacing w:val="-3"/>
          <w:sz w:val="24"/>
        </w:rPr>
        <w:t> </w:t>
      </w:r>
      <w:r>
        <w:rPr>
          <w:sz w:val="24"/>
        </w:rPr>
        <w:t>of</w:t>
      </w:r>
      <w:r>
        <w:rPr>
          <w:spacing w:val="-3"/>
          <w:sz w:val="24"/>
        </w:rPr>
        <w:t> </w:t>
      </w:r>
      <w:r>
        <w:rPr>
          <w:sz w:val="24"/>
        </w:rPr>
        <w:t>this</w:t>
      </w:r>
      <w:r>
        <w:rPr>
          <w:spacing w:val="-5"/>
          <w:sz w:val="24"/>
        </w:rPr>
        <w:t> </w:t>
      </w:r>
      <w:r>
        <w:rPr>
          <w:sz w:val="24"/>
        </w:rPr>
        <w:t>Agreement and which are consistent with the provisions</w:t>
      </w:r>
      <w:r>
        <w:rPr>
          <w:spacing w:val="-3"/>
          <w:sz w:val="24"/>
        </w:rPr>
        <w:t> </w:t>
      </w:r>
      <w:r>
        <w:rPr>
          <w:sz w:val="24"/>
        </w:rPr>
        <w:t>hereof.</w:t>
      </w:r>
    </w:p>
    <w:p>
      <w:pPr>
        <w:pStyle w:val="BodyText"/>
      </w:pPr>
    </w:p>
    <w:p>
      <w:pPr>
        <w:pStyle w:val="ListParagraph"/>
        <w:numPr>
          <w:ilvl w:val="0"/>
          <w:numId w:val="1"/>
        </w:numPr>
        <w:tabs>
          <w:tab w:pos="1560" w:val="left" w:leader="none"/>
        </w:tabs>
        <w:spacing w:line="240" w:lineRule="auto" w:before="0" w:after="0"/>
        <w:ind w:left="119" w:right="116" w:firstLine="720"/>
        <w:jc w:val="both"/>
        <w:rPr>
          <w:sz w:val="24"/>
        </w:rPr>
      </w:pPr>
      <w:r>
        <w:rPr>
          <w:sz w:val="24"/>
          <w:u w:val="single"/>
        </w:rPr>
        <w:t>Entire Contract</w:t>
      </w:r>
      <w:r>
        <w:rPr>
          <w:sz w:val="24"/>
        </w:rPr>
        <w:t>. This Agreement constitutes the entire contract between the</w:t>
      </w:r>
      <w:r>
        <w:rPr>
          <w:spacing w:val="-43"/>
          <w:sz w:val="24"/>
        </w:rPr>
        <w:t> </w:t>
      </w:r>
      <w:r>
        <w:rPr>
          <w:sz w:val="24"/>
        </w:rPr>
        <w:t>parties with regard to the purchase and sale of the Mobile Home. All terms and conditions contained in any</w:t>
      </w:r>
      <w:r>
        <w:rPr>
          <w:spacing w:val="-5"/>
          <w:sz w:val="24"/>
        </w:rPr>
        <w:t> </w:t>
      </w:r>
      <w:r>
        <w:rPr>
          <w:sz w:val="24"/>
        </w:rPr>
        <w:t>other</w:t>
      </w:r>
      <w:r>
        <w:rPr>
          <w:spacing w:val="-4"/>
          <w:sz w:val="24"/>
        </w:rPr>
        <w:t> </w:t>
      </w:r>
      <w:r>
        <w:rPr>
          <w:sz w:val="24"/>
        </w:rPr>
        <w:t>writings</w:t>
      </w:r>
      <w:r>
        <w:rPr>
          <w:spacing w:val="-4"/>
          <w:sz w:val="24"/>
        </w:rPr>
        <w:t> </w:t>
      </w:r>
      <w:r>
        <w:rPr>
          <w:sz w:val="24"/>
        </w:rPr>
        <w:t>previously</w:t>
      </w:r>
      <w:r>
        <w:rPr>
          <w:spacing w:val="-5"/>
          <w:sz w:val="24"/>
        </w:rPr>
        <w:t> </w:t>
      </w:r>
      <w:r>
        <w:rPr>
          <w:sz w:val="24"/>
        </w:rPr>
        <w:t>executed</w:t>
      </w:r>
      <w:r>
        <w:rPr>
          <w:spacing w:val="-4"/>
          <w:sz w:val="24"/>
        </w:rPr>
        <w:t> </w:t>
      </w:r>
      <w:r>
        <w:rPr>
          <w:sz w:val="24"/>
        </w:rPr>
        <w:t>by</w:t>
      </w:r>
      <w:r>
        <w:rPr>
          <w:spacing w:val="-5"/>
          <w:sz w:val="24"/>
        </w:rPr>
        <w:t> </w:t>
      </w:r>
      <w:r>
        <w:rPr>
          <w:sz w:val="24"/>
        </w:rPr>
        <w:t>the</w:t>
      </w:r>
      <w:r>
        <w:rPr>
          <w:spacing w:val="-4"/>
          <w:sz w:val="24"/>
        </w:rPr>
        <w:t> </w:t>
      </w:r>
      <w:r>
        <w:rPr>
          <w:sz w:val="24"/>
        </w:rPr>
        <w:t>parties</w:t>
      </w:r>
      <w:r>
        <w:rPr>
          <w:spacing w:val="-5"/>
          <w:sz w:val="24"/>
        </w:rPr>
        <w:t> </w:t>
      </w:r>
      <w:r>
        <w:rPr>
          <w:sz w:val="24"/>
        </w:rPr>
        <w:t>and</w:t>
      </w:r>
      <w:r>
        <w:rPr>
          <w:spacing w:val="-4"/>
          <w:sz w:val="24"/>
        </w:rPr>
        <w:t> </w:t>
      </w:r>
      <w:r>
        <w:rPr>
          <w:sz w:val="24"/>
        </w:rPr>
        <w:t>all</w:t>
      </w:r>
      <w:r>
        <w:rPr>
          <w:spacing w:val="-4"/>
          <w:sz w:val="24"/>
        </w:rPr>
        <w:t> </w:t>
      </w:r>
      <w:r>
        <w:rPr>
          <w:sz w:val="24"/>
        </w:rPr>
        <w:t>other</w:t>
      </w:r>
      <w:r>
        <w:rPr>
          <w:spacing w:val="-4"/>
          <w:sz w:val="24"/>
        </w:rPr>
        <w:t> </w:t>
      </w:r>
      <w:r>
        <w:rPr>
          <w:sz w:val="24"/>
        </w:rPr>
        <w:t>discussions,</w:t>
      </w:r>
      <w:r>
        <w:rPr>
          <w:spacing w:val="-4"/>
          <w:sz w:val="24"/>
        </w:rPr>
        <w:t> </w:t>
      </w:r>
      <w:r>
        <w:rPr>
          <w:sz w:val="24"/>
        </w:rPr>
        <w:t>understandings,</w:t>
      </w:r>
      <w:r>
        <w:rPr>
          <w:spacing w:val="-5"/>
          <w:sz w:val="24"/>
        </w:rPr>
        <w:t> </w:t>
      </w:r>
      <w:r>
        <w:rPr>
          <w:sz w:val="24"/>
        </w:rPr>
        <w:t>or agreements regarding the Mobile Home and the subject matter hereof shall be deemed to be superseded</w:t>
      </w:r>
      <w:r>
        <w:rPr>
          <w:spacing w:val="-2"/>
          <w:sz w:val="24"/>
        </w:rPr>
        <w:t> </w:t>
      </w:r>
      <w:r>
        <w:rPr>
          <w:sz w:val="24"/>
        </w:rPr>
        <w:t>hereby.</w:t>
      </w:r>
    </w:p>
    <w:p>
      <w:pPr>
        <w:pStyle w:val="BodyText"/>
      </w:pPr>
    </w:p>
    <w:p>
      <w:pPr>
        <w:pStyle w:val="ListParagraph"/>
        <w:numPr>
          <w:ilvl w:val="0"/>
          <w:numId w:val="1"/>
        </w:numPr>
        <w:tabs>
          <w:tab w:pos="1560" w:val="left" w:leader="none"/>
        </w:tabs>
        <w:spacing w:line="240" w:lineRule="auto" w:before="0" w:after="0"/>
        <w:ind w:left="119" w:right="118" w:firstLine="720"/>
        <w:jc w:val="both"/>
        <w:rPr>
          <w:sz w:val="24"/>
        </w:rPr>
      </w:pPr>
      <w:r>
        <w:rPr>
          <w:sz w:val="24"/>
          <w:u w:val="single"/>
        </w:rPr>
        <w:t>Inurement</w:t>
      </w:r>
      <w:r>
        <w:rPr>
          <w:sz w:val="24"/>
        </w:rPr>
        <w:t>. This Agreement shall be binding upon and shall inure to the benefit of the parties hereto, and their heirs, successors, and assigns, if</w:t>
      </w:r>
      <w:r>
        <w:rPr>
          <w:spacing w:val="-11"/>
          <w:sz w:val="24"/>
        </w:rPr>
        <w:t> </w:t>
      </w:r>
      <w:r>
        <w:rPr>
          <w:sz w:val="24"/>
        </w:rPr>
        <w:t>any.</w:t>
      </w:r>
    </w:p>
    <w:p>
      <w:pPr>
        <w:pStyle w:val="BodyText"/>
      </w:pPr>
    </w:p>
    <w:p>
      <w:pPr>
        <w:pStyle w:val="ListParagraph"/>
        <w:numPr>
          <w:ilvl w:val="0"/>
          <w:numId w:val="1"/>
        </w:numPr>
        <w:tabs>
          <w:tab w:pos="1560" w:val="left" w:leader="none"/>
        </w:tabs>
        <w:spacing w:line="240" w:lineRule="auto" w:before="0" w:after="0"/>
        <w:ind w:left="119" w:right="117" w:firstLine="720"/>
        <w:jc w:val="both"/>
        <w:rPr>
          <w:sz w:val="24"/>
        </w:rPr>
      </w:pPr>
      <w:r>
        <w:rPr>
          <w:sz w:val="24"/>
          <w:u w:val="single"/>
        </w:rPr>
        <w:t>Applicable</w:t>
      </w:r>
      <w:r>
        <w:rPr>
          <w:spacing w:val="-13"/>
          <w:sz w:val="24"/>
          <w:u w:val="single"/>
        </w:rPr>
        <w:t> </w:t>
      </w:r>
      <w:r>
        <w:rPr>
          <w:sz w:val="24"/>
          <w:u w:val="single"/>
        </w:rPr>
        <w:t>Law</w:t>
      </w:r>
      <w:r>
        <w:rPr>
          <w:sz w:val="24"/>
        </w:rPr>
        <w:t>.</w:t>
      </w:r>
      <w:r>
        <w:rPr>
          <w:spacing w:val="-13"/>
          <w:sz w:val="24"/>
        </w:rPr>
        <w:t> </w:t>
      </w:r>
      <w:r>
        <w:rPr>
          <w:sz w:val="24"/>
        </w:rPr>
        <w:t>This</w:t>
      </w:r>
      <w:r>
        <w:rPr>
          <w:spacing w:val="-13"/>
          <w:sz w:val="24"/>
        </w:rPr>
        <w:t> </w:t>
      </w:r>
      <w:r>
        <w:rPr>
          <w:sz w:val="24"/>
        </w:rPr>
        <w:t>Agreement</w:t>
      </w:r>
      <w:r>
        <w:rPr>
          <w:spacing w:val="-13"/>
          <w:sz w:val="24"/>
        </w:rPr>
        <w:t> </w:t>
      </w:r>
      <w:r>
        <w:rPr>
          <w:sz w:val="24"/>
        </w:rPr>
        <w:t>shall</w:t>
      </w:r>
      <w:r>
        <w:rPr>
          <w:spacing w:val="-13"/>
          <w:sz w:val="24"/>
        </w:rPr>
        <w:t> </w:t>
      </w:r>
      <w:r>
        <w:rPr>
          <w:sz w:val="24"/>
        </w:rPr>
        <w:t>be</w:t>
      </w:r>
      <w:r>
        <w:rPr>
          <w:spacing w:val="-13"/>
          <w:sz w:val="24"/>
        </w:rPr>
        <w:t> </w:t>
      </w:r>
      <w:r>
        <w:rPr>
          <w:sz w:val="24"/>
        </w:rPr>
        <w:t>governed</w:t>
      </w:r>
      <w:r>
        <w:rPr>
          <w:spacing w:val="-13"/>
          <w:sz w:val="24"/>
        </w:rPr>
        <w:t> </w:t>
      </w:r>
      <w:r>
        <w:rPr>
          <w:sz w:val="24"/>
        </w:rPr>
        <w:t>by</w:t>
      </w:r>
      <w:r>
        <w:rPr>
          <w:spacing w:val="-13"/>
          <w:sz w:val="24"/>
        </w:rPr>
        <w:t> </w:t>
      </w:r>
      <w:r>
        <w:rPr>
          <w:sz w:val="24"/>
        </w:rPr>
        <w:t>and</w:t>
      </w:r>
      <w:r>
        <w:rPr>
          <w:spacing w:val="-13"/>
          <w:sz w:val="24"/>
        </w:rPr>
        <w:t> </w:t>
      </w:r>
      <w:r>
        <w:rPr>
          <w:sz w:val="24"/>
        </w:rPr>
        <w:t>construed</w:t>
      </w:r>
      <w:r>
        <w:rPr>
          <w:spacing w:val="-15"/>
          <w:sz w:val="24"/>
        </w:rPr>
        <w:t> </w:t>
      </w:r>
      <w:r>
        <w:rPr>
          <w:sz w:val="24"/>
        </w:rPr>
        <w:t>in</w:t>
      </w:r>
      <w:r>
        <w:rPr>
          <w:spacing w:val="-13"/>
          <w:sz w:val="24"/>
        </w:rPr>
        <w:t> </w:t>
      </w:r>
      <w:r>
        <w:rPr>
          <w:sz w:val="24"/>
        </w:rPr>
        <w:t>accordance with the laws of the state in which the Mobile Home is</w:t>
      </w:r>
      <w:r>
        <w:rPr>
          <w:spacing w:val="-5"/>
          <w:sz w:val="24"/>
        </w:rPr>
        <w:t> </w:t>
      </w:r>
      <w:r>
        <w:rPr>
          <w:sz w:val="24"/>
        </w:rPr>
        <w:t>located.</w:t>
      </w:r>
    </w:p>
    <w:p>
      <w:pPr>
        <w:pStyle w:val="BodyText"/>
      </w:pPr>
    </w:p>
    <w:p>
      <w:pPr>
        <w:pStyle w:val="ListParagraph"/>
        <w:numPr>
          <w:ilvl w:val="0"/>
          <w:numId w:val="1"/>
        </w:numPr>
        <w:tabs>
          <w:tab w:pos="1560" w:val="left" w:leader="none"/>
        </w:tabs>
        <w:spacing w:line="240" w:lineRule="auto" w:before="1" w:after="0"/>
        <w:ind w:left="119" w:right="117" w:firstLine="720"/>
        <w:jc w:val="both"/>
        <w:rPr>
          <w:sz w:val="24"/>
        </w:rPr>
      </w:pPr>
      <w:r>
        <w:rPr>
          <w:sz w:val="24"/>
          <w:u w:val="single"/>
        </w:rPr>
        <w:t>Counterparts; Facsimile Signature</w:t>
      </w:r>
      <w:r>
        <w:rPr>
          <w:sz w:val="24"/>
        </w:rPr>
        <w:t>. This Agreement may be executed simultaneously or in counterparts, each of which counterpart shall be deemed an original, but all of which together shall constitute one and the same Agreement. Facsimile signatures and/or electronically transmitted pdf files of this Agreement are valid and carry the same effect as an original</w:t>
      </w:r>
      <w:r>
        <w:rPr>
          <w:spacing w:val="-1"/>
          <w:sz w:val="24"/>
        </w:rPr>
        <w:t> </w:t>
      </w:r>
      <w:r>
        <w:rPr>
          <w:sz w:val="24"/>
        </w:rPr>
        <w:t>signature.</w:t>
      </w:r>
    </w:p>
    <w:p>
      <w:pPr>
        <w:pStyle w:val="BodyText"/>
        <w:spacing w:before="10"/>
        <w:rPr>
          <w:sz w:val="23"/>
        </w:rPr>
      </w:pPr>
    </w:p>
    <w:p>
      <w:pPr>
        <w:pStyle w:val="ListParagraph"/>
        <w:numPr>
          <w:ilvl w:val="0"/>
          <w:numId w:val="1"/>
        </w:numPr>
        <w:tabs>
          <w:tab w:pos="1560" w:val="left" w:leader="none"/>
        </w:tabs>
        <w:spacing w:line="240" w:lineRule="auto" w:before="0" w:after="0"/>
        <w:ind w:left="119" w:right="117" w:firstLine="720"/>
        <w:jc w:val="both"/>
        <w:rPr>
          <w:sz w:val="24"/>
        </w:rPr>
      </w:pPr>
      <w:r>
        <w:rPr>
          <w:sz w:val="24"/>
          <w:u w:val="single"/>
        </w:rPr>
        <w:t>Miscellaneous</w:t>
      </w:r>
      <w:r>
        <w:rPr>
          <w:sz w:val="24"/>
        </w:rPr>
        <w:t>. The captions and paragraph headings used herein are for convenience</w:t>
      </w:r>
      <w:r>
        <w:rPr>
          <w:spacing w:val="-11"/>
          <w:sz w:val="24"/>
        </w:rPr>
        <w:t> </w:t>
      </w:r>
      <w:r>
        <w:rPr>
          <w:sz w:val="24"/>
        </w:rPr>
        <w:t>and</w:t>
      </w:r>
      <w:r>
        <w:rPr>
          <w:spacing w:val="-9"/>
          <w:sz w:val="24"/>
        </w:rPr>
        <w:t> </w:t>
      </w:r>
      <w:r>
        <w:rPr>
          <w:sz w:val="24"/>
        </w:rPr>
        <w:t>reference</w:t>
      </w:r>
      <w:r>
        <w:rPr>
          <w:spacing w:val="-8"/>
          <w:sz w:val="24"/>
        </w:rPr>
        <w:t> </w:t>
      </w:r>
      <w:r>
        <w:rPr>
          <w:sz w:val="24"/>
        </w:rPr>
        <w:t>only</w:t>
      </w:r>
      <w:r>
        <w:rPr>
          <w:spacing w:val="-11"/>
          <w:sz w:val="24"/>
        </w:rPr>
        <w:t> </w:t>
      </w:r>
      <w:r>
        <w:rPr>
          <w:sz w:val="24"/>
        </w:rPr>
        <w:t>and</w:t>
      </w:r>
      <w:r>
        <w:rPr>
          <w:spacing w:val="-10"/>
          <w:sz w:val="24"/>
        </w:rPr>
        <w:t> </w:t>
      </w:r>
      <w:r>
        <w:rPr>
          <w:sz w:val="24"/>
        </w:rPr>
        <w:t>are</w:t>
      </w:r>
      <w:r>
        <w:rPr>
          <w:spacing w:val="-8"/>
          <w:sz w:val="24"/>
        </w:rPr>
        <w:t> </w:t>
      </w:r>
      <w:r>
        <w:rPr>
          <w:sz w:val="24"/>
        </w:rPr>
        <w:t>not</w:t>
      </w:r>
      <w:r>
        <w:rPr>
          <w:spacing w:val="-10"/>
          <w:sz w:val="24"/>
        </w:rPr>
        <w:t> </w:t>
      </w:r>
      <w:r>
        <w:rPr>
          <w:sz w:val="24"/>
        </w:rPr>
        <w:t>intended</w:t>
      </w:r>
      <w:r>
        <w:rPr>
          <w:spacing w:val="-9"/>
          <w:sz w:val="24"/>
        </w:rPr>
        <w:t> </w:t>
      </w:r>
      <w:r>
        <w:rPr>
          <w:sz w:val="24"/>
        </w:rPr>
        <w:t>to</w:t>
      </w:r>
      <w:r>
        <w:rPr>
          <w:spacing w:val="-9"/>
          <w:sz w:val="24"/>
        </w:rPr>
        <w:t> </w:t>
      </w:r>
      <w:r>
        <w:rPr>
          <w:sz w:val="24"/>
        </w:rPr>
        <w:t>define,</w:t>
      </w:r>
      <w:r>
        <w:rPr>
          <w:spacing w:val="-10"/>
          <w:sz w:val="24"/>
        </w:rPr>
        <w:t> </w:t>
      </w:r>
      <w:r>
        <w:rPr>
          <w:sz w:val="24"/>
        </w:rPr>
        <w:t>limit</w:t>
      </w:r>
      <w:r>
        <w:rPr>
          <w:spacing w:val="-8"/>
          <w:sz w:val="24"/>
        </w:rPr>
        <w:t> </w:t>
      </w:r>
      <w:r>
        <w:rPr>
          <w:sz w:val="24"/>
        </w:rPr>
        <w:t>or</w:t>
      </w:r>
      <w:r>
        <w:rPr>
          <w:spacing w:val="-8"/>
          <w:sz w:val="24"/>
        </w:rPr>
        <w:t> </w:t>
      </w:r>
      <w:r>
        <w:rPr>
          <w:sz w:val="24"/>
        </w:rPr>
        <w:t>describe</w:t>
      </w:r>
      <w:r>
        <w:rPr>
          <w:spacing w:val="-11"/>
          <w:sz w:val="24"/>
        </w:rPr>
        <w:t> </w:t>
      </w:r>
      <w:r>
        <w:rPr>
          <w:sz w:val="24"/>
        </w:rPr>
        <w:t>the</w:t>
      </w:r>
      <w:r>
        <w:rPr>
          <w:spacing w:val="-8"/>
          <w:sz w:val="24"/>
        </w:rPr>
        <w:t> </w:t>
      </w:r>
      <w:r>
        <w:rPr>
          <w:sz w:val="24"/>
        </w:rPr>
        <w:t>scope</w:t>
      </w:r>
      <w:r>
        <w:rPr>
          <w:spacing w:val="-8"/>
          <w:sz w:val="24"/>
        </w:rPr>
        <w:t> </w:t>
      </w:r>
      <w:r>
        <w:rPr>
          <w:sz w:val="24"/>
        </w:rPr>
        <w:t>or</w:t>
      </w:r>
      <w:r>
        <w:rPr>
          <w:spacing w:val="-10"/>
          <w:sz w:val="24"/>
        </w:rPr>
        <w:t> </w:t>
      </w:r>
      <w:r>
        <w:rPr>
          <w:sz w:val="24"/>
        </w:rPr>
        <w:t>intent of any provision of this Agreement. If any relevant date hereunder falls on a weekend or national or</w:t>
      </w:r>
      <w:r>
        <w:rPr>
          <w:spacing w:val="-10"/>
          <w:sz w:val="24"/>
        </w:rPr>
        <w:t> </w:t>
      </w:r>
      <w:r>
        <w:rPr>
          <w:sz w:val="24"/>
        </w:rPr>
        <w:t>state</w:t>
      </w:r>
      <w:r>
        <w:rPr>
          <w:spacing w:val="-10"/>
          <w:sz w:val="24"/>
        </w:rPr>
        <w:t> </w:t>
      </w:r>
      <w:r>
        <w:rPr>
          <w:sz w:val="24"/>
        </w:rPr>
        <w:t>holiday</w:t>
      </w:r>
      <w:r>
        <w:rPr>
          <w:spacing w:val="-10"/>
          <w:sz w:val="24"/>
        </w:rPr>
        <w:t> </w:t>
      </w:r>
      <w:r>
        <w:rPr>
          <w:sz w:val="24"/>
        </w:rPr>
        <w:t>for</w:t>
      </w:r>
      <w:r>
        <w:rPr>
          <w:spacing w:val="-9"/>
          <w:sz w:val="24"/>
        </w:rPr>
        <w:t> </w:t>
      </w:r>
      <w:r>
        <w:rPr>
          <w:sz w:val="24"/>
        </w:rPr>
        <w:t>the</w:t>
      </w:r>
      <w:r>
        <w:rPr>
          <w:spacing w:val="-10"/>
          <w:sz w:val="24"/>
        </w:rPr>
        <w:t> </w:t>
      </w:r>
      <w:r>
        <w:rPr>
          <w:sz w:val="24"/>
        </w:rPr>
        <w:t>state</w:t>
      </w:r>
      <w:r>
        <w:rPr>
          <w:spacing w:val="-11"/>
          <w:sz w:val="24"/>
        </w:rPr>
        <w:t> </w:t>
      </w:r>
      <w:r>
        <w:rPr>
          <w:sz w:val="24"/>
        </w:rPr>
        <w:t>in</w:t>
      </w:r>
      <w:r>
        <w:rPr>
          <w:spacing w:val="-10"/>
          <w:sz w:val="24"/>
        </w:rPr>
        <w:t> </w:t>
      </w:r>
      <w:r>
        <w:rPr>
          <w:sz w:val="24"/>
        </w:rPr>
        <w:t>which</w:t>
      </w:r>
      <w:r>
        <w:rPr>
          <w:spacing w:val="-11"/>
          <w:sz w:val="24"/>
        </w:rPr>
        <w:t> </w:t>
      </w:r>
      <w:r>
        <w:rPr>
          <w:sz w:val="24"/>
        </w:rPr>
        <w:t>Closing</w:t>
      </w:r>
      <w:r>
        <w:rPr>
          <w:spacing w:val="-10"/>
          <w:sz w:val="24"/>
        </w:rPr>
        <w:t> </w:t>
      </w:r>
      <w:r>
        <w:rPr>
          <w:sz w:val="24"/>
        </w:rPr>
        <w:t>will</w:t>
      </w:r>
      <w:r>
        <w:rPr>
          <w:spacing w:val="-11"/>
          <w:sz w:val="24"/>
        </w:rPr>
        <w:t> </w:t>
      </w:r>
      <w:r>
        <w:rPr>
          <w:sz w:val="24"/>
        </w:rPr>
        <w:t>take</w:t>
      </w:r>
      <w:r>
        <w:rPr>
          <w:spacing w:val="-10"/>
          <w:sz w:val="24"/>
        </w:rPr>
        <w:t> </w:t>
      </w:r>
      <w:r>
        <w:rPr>
          <w:sz w:val="24"/>
        </w:rPr>
        <w:t>place,</w:t>
      </w:r>
      <w:r>
        <w:rPr>
          <w:spacing w:val="-11"/>
          <w:sz w:val="24"/>
        </w:rPr>
        <w:t> </w:t>
      </w:r>
      <w:r>
        <w:rPr>
          <w:sz w:val="24"/>
        </w:rPr>
        <w:t>the</w:t>
      </w:r>
      <w:r>
        <w:rPr>
          <w:spacing w:val="-10"/>
          <w:sz w:val="24"/>
        </w:rPr>
        <w:t> </w:t>
      </w:r>
      <w:r>
        <w:rPr>
          <w:sz w:val="24"/>
        </w:rPr>
        <w:t>next</w:t>
      </w:r>
      <w:r>
        <w:rPr>
          <w:spacing w:val="-10"/>
          <w:sz w:val="24"/>
        </w:rPr>
        <w:t> </w:t>
      </w:r>
      <w:r>
        <w:rPr>
          <w:sz w:val="24"/>
        </w:rPr>
        <w:t>following</w:t>
      </w:r>
      <w:r>
        <w:rPr>
          <w:spacing w:val="-10"/>
          <w:sz w:val="24"/>
        </w:rPr>
        <w:t> </w:t>
      </w:r>
      <w:r>
        <w:rPr>
          <w:sz w:val="24"/>
        </w:rPr>
        <w:t>business</w:t>
      </w:r>
      <w:r>
        <w:rPr>
          <w:spacing w:val="-10"/>
          <w:sz w:val="24"/>
        </w:rPr>
        <w:t> </w:t>
      </w:r>
      <w:r>
        <w:rPr>
          <w:sz w:val="24"/>
        </w:rPr>
        <w:t>day</w:t>
      </w:r>
      <w:r>
        <w:rPr>
          <w:spacing w:val="-10"/>
          <w:sz w:val="24"/>
        </w:rPr>
        <w:t> </w:t>
      </w:r>
      <w:r>
        <w:rPr>
          <w:sz w:val="24"/>
        </w:rPr>
        <w:t>shall be the relevant</w:t>
      </w:r>
      <w:r>
        <w:rPr>
          <w:spacing w:val="-1"/>
          <w:sz w:val="24"/>
        </w:rPr>
        <w:t> </w:t>
      </w:r>
      <w:r>
        <w:rPr>
          <w:sz w:val="24"/>
        </w:rPr>
        <w:t>date.</w:t>
      </w:r>
    </w:p>
    <w:p>
      <w:pPr>
        <w:pStyle w:val="BodyText"/>
      </w:pPr>
    </w:p>
    <w:p>
      <w:pPr>
        <w:pStyle w:val="ListParagraph"/>
        <w:numPr>
          <w:ilvl w:val="0"/>
          <w:numId w:val="1"/>
        </w:numPr>
        <w:tabs>
          <w:tab w:pos="1559" w:val="left" w:leader="none"/>
          <w:tab w:pos="1560" w:val="left" w:leader="none"/>
        </w:tabs>
        <w:spacing w:line="240" w:lineRule="auto" w:before="0" w:after="0"/>
        <w:ind w:left="1560" w:right="0" w:hanging="721"/>
        <w:jc w:val="left"/>
        <w:rPr>
          <w:sz w:val="24"/>
        </w:rPr>
      </w:pPr>
      <w:r>
        <w:rPr>
          <w:sz w:val="24"/>
          <w:u w:val="single"/>
        </w:rPr>
        <w:t>Additional</w:t>
      </w:r>
      <w:r>
        <w:rPr>
          <w:spacing w:val="14"/>
          <w:sz w:val="24"/>
          <w:u w:val="single"/>
        </w:rPr>
        <w:t> </w:t>
      </w:r>
      <w:r>
        <w:rPr>
          <w:sz w:val="24"/>
          <w:u w:val="single"/>
        </w:rPr>
        <w:t>Terms</w:t>
      </w:r>
      <w:r>
        <w:rPr>
          <w:sz w:val="24"/>
        </w:rPr>
        <w:t>.</w:t>
      </w:r>
      <w:r>
        <w:rPr>
          <w:spacing w:val="14"/>
          <w:sz w:val="24"/>
        </w:rPr>
        <w:t> </w:t>
      </w:r>
      <w:r>
        <w:rPr>
          <w:sz w:val="24"/>
        </w:rPr>
        <w:t>If</w:t>
      </w:r>
      <w:r>
        <w:rPr>
          <w:spacing w:val="15"/>
          <w:sz w:val="24"/>
        </w:rPr>
        <w:t> </w:t>
      </w:r>
      <w:r>
        <w:rPr>
          <w:sz w:val="24"/>
        </w:rPr>
        <w:t>applicable,</w:t>
      </w:r>
      <w:r>
        <w:rPr>
          <w:spacing w:val="14"/>
          <w:sz w:val="24"/>
        </w:rPr>
        <w:t> </w:t>
      </w:r>
      <w:r>
        <w:rPr>
          <w:sz w:val="24"/>
        </w:rPr>
        <w:t>insert</w:t>
      </w:r>
      <w:r>
        <w:rPr>
          <w:spacing w:val="15"/>
          <w:sz w:val="24"/>
        </w:rPr>
        <w:t> </w:t>
      </w:r>
      <w:r>
        <w:rPr>
          <w:sz w:val="24"/>
        </w:rPr>
        <w:t>additional</w:t>
      </w:r>
      <w:r>
        <w:rPr>
          <w:spacing w:val="15"/>
          <w:sz w:val="24"/>
        </w:rPr>
        <w:t> </w:t>
      </w:r>
      <w:r>
        <w:rPr>
          <w:sz w:val="24"/>
        </w:rPr>
        <w:t>terms</w:t>
      </w:r>
      <w:r>
        <w:rPr>
          <w:spacing w:val="15"/>
          <w:sz w:val="24"/>
        </w:rPr>
        <w:t> </w:t>
      </w:r>
      <w:r>
        <w:rPr>
          <w:sz w:val="24"/>
        </w:rPr>
        <w:t>and</w:t>
      </w:r>
      <w:r>
        <w:rPr>
          <w:spacing w:val="15"/>
          <w:sz w:val="24"/>
        </w:rPr>
        <w:t> </w:t>
      </w:r>
      <w:r>
        <w:rPr>
          <w:sz w:val="24"/>
        </w:rPr>
        <w:t>conditions:</w:t>
      </w:r>
    </w:p>
    <w:p>
      <w:pPr>
        <w:pStyle w:val="BodyText"/>
        <w:spacing w:before="9"/>
        <w:rPr>
          <w:sz w:val="19"/>
        </w:rPr>
      </w:pPr>
      <w:r>
        <w:rPr/>
        <w:pict>
          <v:shape style="position:absolute;margin-left:72pt;margin-top:13.576439pt;width:468pt;height:.1pt;mso-position-horizontal-relative:page;mso-position-vertical-relative:paragraph;z-index:-15728128;mso-wrap-distance-left:0;mso-wrap-distance-right:0" coordorigin="1440,272" coordsize="9360,0" path="m1440,272l10800,272e" filled="false" stroked="true" strokeweight=".48pt" strokecolor="#000000">
            <v:path arrowok="t"/>
            <v:stroke dashstyle="solid"/>
            <w10:wrap type="topAndBottom"/>
          </v:shape>
        </w:pict>
      </w:r>
      <w:r>
        <w:rPr/>
        <w:pict>
          <v:shape style="position:absolute;margin-left:72pt;margin-top:27.376427pt;width:468pt;height:.1pt;mso-position-horizontal-relative:page;mso-position-vertical-relative:paragraph;z-index:-15727616;mso-wrap-distance-left:0;mso-wrap-distance-right:0" coordorigin="1440,548" coordsize="9360,0" path="m1440,548l10800,548e" filled="false" stroked="true" strokeweight=".48pt" strokecolor="#000000">
            <v:path arrowok="t"/>
            <v:stroke dashstyle="solid"/>
            <w10:wrap type="topAndBottom"/>
          </v:shape>
        </w:pict>
      </w:r>
      <w:r>
        <w:rPr/>
        <w:pict>
          <v:shape style="position:absolute;margin-left:72pt;margin-top:41.176430pt;width:468pt;height:.1pt;mso-position-horizontal-relative:page;mso-position-vertical-relative:paragraph;z-index:-15727104;mso-wrap-distance-left:0;mso-wrap-distance-right:0" coordorigin="1440,824" coordsize="9360,0" path="m1440,824l10800,824e" filled="false" stroked="true" strokeweight=".48pt" strokecolor="#000000">
            <v:path arrowok="t"/>
            <v:stroke dashstyle="solid"/>
            <w10:wrap type="topAndBottom"/>
          </v:shape>
        </w:pict>
      </w:r>
      <w:r>
        <w:rPr/>
        <w:pict>
          <v:shape style="position:absolute;margin-left:72pt;margin-top:54.976433pt;width:468pt;height:.1pt;mso-position-horizontal-relative:page;mso-position-vertical-relative:paragraph;z-index:-15726592;mso-wrap-distance-left:0;mso-wrap-distance-right:0" coordorigin="1440,1100" coordsize="9360,0" path="m1440,1100l10800,1100e" filled="false" stroked="true" strokeweight=".48pt" strokecolor="#000000">
            <v:path arrowok="t"/>
            <v:stroke dashstyle="solid"/>
            <w10:wrap type="topAndBottom"/>
          </v:shape>
        </w:pict>
      </w:r>
      <w:r>
        <w:rPr/>
        <w:pict>
          <v:shape style="position:absolute;margin-left:72pt;margin-top:68.776436pt;width:468pt;height:.1pt;mso-position-horizontal-relative:page;mso-position-vertical-relative:paragraph;z-index:-15726080;mso-wrap-distance-left:0;mso-wrap-distance-right:0" coordorigin="1440,1376" coordsize="9360,0" path="m1440,1376l10800,1376e" filled="false" stroked="true" strokeweight=".48pt" strokecolor="#000000">
            <v:path arrowok="t"/>
            <v:stroke dashstyle="solid"/>
            <w10:wrap type="topAndBottom"/>
          </v:shape>
        </w:pict>
      </w:r>
      <w:r>
        <w:rPr/>
        <w:pict>
          <v:shape style="position:absolute;margin-left:72pt;margin-top:82.576431pt;width:462pt;height:.1pt;mso-position-horizontal-relative:page;mso-position-vertical-relative:paragraph;z-index:-15725568;mso-wrap-distance-left:0;mso-wrap-distance-right:0" coordorigin="1440,1652" coordsize="9240,0" path="m1440,1652l10680,1652e" filled="false" stroked="true" strokeweight=".48pt" strokecolor="#000000">
            <v:path arrowok="t"/>
            <v:stroke dashstyle="solid"/>
            <w10:wrap type="topAndBottom"/>
          </v:shape>
        </w:pict>
      </w: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pStyle w:val="BodyText"/>
        <w:spacing w:before="2"/>
        <w:rPr>
          <w:sz w:val="17"/>
        </w:rPr>
      </w:pPr>
    </w:p>
    <w:p>
      <w:pPr>
        <w:spacing w:after="0"/>
        <w:rPr>
          <w:sz w:val="17"/>
        </w:rPr>
        <w:sectPr>
          <w:pgSz w:w="12240" w:h="15840"/>
          <w:pgMar w:header="0" w:footer="1152" w:top="1360" w:bottom="1480" w:left="1320" w:right="1320"/>
        </w:sectPr>
      </w:pPr>
    </w:p>
    <w:p>
      <w:pPr>
        <w:pStyle w:val="BodyText"/>
        <w:spacing w:before="76"/>
        <w:ind w:left="120" w:right="102" w:firstLine="720"/>
      </w:pPr>
      <w:r>
        <w:rPr/>
        <w:t>IN WITNESS WHEREOF, the parties hereto have executed this Agreement as of the date first set forth above.</w:t>
      </w:r>
    </w:p>
    <w:p>
      <w:pPr>
        <w:pStyle w:val="BodyText"/>
        <w:rPr>
          <w:sz w:val="26"/>
        </w:rPr>
      </w:pPr>
    </w:p>
    <w:p>
      <w:pPr>
        <w:pStyle w:val="BodyText"/>
        <w:rPr>
          <w:sz w:val="22"/>
        </w:rPr>
      </w:pPr>
    </w:p>
    <w:p>
      <w:pPr>
        <w:pStyle w:val="BodyText"/>
        <w:tabs>
          <w:tab w:pos="6225" w:val="left" w:leader="none"/>
        </w:tabs>
        <w:spacing w:before="1"/>
        <w:ind w:left="120" w:right="3359"/>
      </w:pPr>
      <w:r>
        <w:rPr/>
        <w:t>Seller</w:t>
      </w:r>
      <w:r>
        <w:rPr>
          <w:spacing w:val="-4"/>
        </w:rPr>
        <w:t> </w:t>
      </w:r>
      <w:r>
        <w:rPr/>
        <w:t>Name: </w:t>
      </w:r>
      <w:r>
        <w:rPr>
          <w:u w:val="single"/>
        </w:rPr>
        <w:t> </w:t>
        <w:tab/>
      </w:r>
      <w:r>
        <w:rPr/>
        <w:t> Seller</w:t>
      </w:r>
      <w:r>
        <w:rPr>
          <w:spacing w:val="-5"/>
        </w:rPr>
        <w:t> </w:t>
      </w:r>
      <w:r>
        <w:rPr/>
        <w:t>Signature: </w:t>
      </w:r>
      <w:r>
        <w:rPr>
          <w:u w:val="single"/>
        </w:rPr>
        <w:t> </w:t>
        <w:tab/>
      </w:r>
    </w:p>
    <w:p>
      <w:pPr>
        <w:pStyle w:val="BodyText"/>
        <w:rPr>
          <w:sz w:val="20"/>
        </w:rPr>
      </w:pPr>
    </w:p>
    <w:p>
      <w:pPr>
        <w:pStyle w:val="BodyText"/>
        <w:spacing w:before="8"/>
        <w:rPr>
          <w:sz w:val="19"/>
        </w:rPr>
      </w:pPr>
    </w:p>
    <w:p>
      <w:pPr>
        <w:pStyle w:val="BodyText"/>
        <w:tabs>
          <w:tab w:pos="6251" w:val="left" w:leader="none"/>
        </w:tabs>
        <w:spacing w:before="90"/>
        <w:ind w:left="120" w:right="3331"/>
      </w:pPr>
      <w:r>
        <w:rPr/>
        <w:t>Buyer</w:t>
      </w:r>
      <w:r>
        <w:rPr>
          <w:spacing w:val="-3"/>
        </w:rPr>
        <w:t> </w:t>
      </w:r>
      <w:r>
        <w:rPr/>
        <w:t>Name: </w:t>
      </w:r>
      <w:r>
        <w:rPr>
          <w:u w:val="single"/>
        </w:rPr>
        <w:t> </w:t>
        <w:tab/>
      </w:r>
      <w:r>
        <w:rPr/>
        <w:t> Buyer</w:t>
      </w:r>
      <w:r>
        <w:rPr>
          <w:spacing w:val="-4"/>
        </w:rPr>
        <w:t> </w:t>
      </w:r>
      <w:r>
        <w:rPr/>
        <w:t>Signature: </w:t>
      </w:r>
      <w:r>
        <w:rPr>
          <w:u w:val="single"/>
        </w:rPr>
        <w:t> </w:t>
        <w:tab/>
      </w:r>
    </w:p>
    <w:sectPr>
      <w:pgSz w:w="12240" w:h="15840"/>
      <w:pgMar w:header="0" w:footer="1152" w:top="1360" w:bottom="14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54720">
          <wp:simplePos x="0" y="0"/>
          <wp:positionH relativeFrom="page">
            <wp:posOffset>6993232</wp:posOffset>
          </wp:positionH>
          <wp:positionV relativeFrom="page">
            <wp:posOffset>9106194</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99.399994pt;margin-top:727.849792pt;width:13.25pt;height:15.6pt;mso-position-horizontal-relative:page;mso-position-vertical-relative:page;z-index:-15861248" type="#_x0000_t202" filled="false" stroked="false">
          <v:textbox inset="0,0,0,0">
            <w:txbxContent>
              <w:p>
                <w:pPr>
                  <w:pStyle w:val="BodyText"/>
                  <w:spacing w:before="20"/>
                  <w:ind w:left="60"/>
                  <w:rPr>
                    <w:rFonts w:ascii="Courier New"/>
                  </w:rPr>
                </w:pPr>
                <w:r>
                  <w:rPr/>
                  <w:fldChar w:fldCharType="begin"/>
                </w:r>
                <w:r>
                  <w:rPr>
                    <w:rFonts w:ascii="Courier New"/>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720"/>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068" w:hanging="720"/>
      </w:pPr>
      <w:rPr>
        <w:rFonts w:hint="default"/>
        <w:lang w:val="en-US" w:eastAsia="en-US" w:bidi="ar-SA"/>
      </w:rPr>
    </w:lvl>
    <w:lvl w:ilvl="2">
      <w:start w:val="0"/>
      <w:numFmt w:val="bullet"/>
      <w:lvlText w:val="•"/>
      <w:lvlJc w:val="left"/>
      <w:pPr>
        <w:ind w:left="2016" w:hanging="720"/>
      </w:pPr>
      <w:rPr>
        <w:rFonts w:hint="default"/>
        <w:lang w:val="en-US" w:eastAsia="en-US" w:bidi="ar-SA"/>
      </w:rPr>
    </w:lvl>
    <w:lvl w:ilvl="3">
      <w:start w:val="0"/>
      <w:numFmt w:val="bullet"/>
      <w:lvlText w:val="•"/>
      <w:lvlJc w:val="left"/>
      <w:pPr>
        <w:ind w:left="2964" w:hanging="720"/>
      </w:pPr>
      <w:rPr>
        <w:rFonts w:hint="default"/>
        <w:lang w:val="en-US" w:eastAsia="en-US" w:bidi="ar-SA"/>
      </w:rPr>
    </w:lvl>
    <w:lvl w:ilvl="4">
      <w:start w:val="0"/>
      <w:numFmt w:val="bullet"/>
      <w:lvlText w:val="•"/>
      <w:lvlJc w:val="left"/>
      <w:pPr>
        <w:ind w:left="3912" w:hanging="720"/>
      </w:pPr>
      <w:rPr>
        <w:rFonts w:hint="default"/>
        <w:lang w:val="en-US" w:eastAsia="en-US" w:bidi="ar-SA"/>
      </w:rPr>
    </w:lvl>
    <w:lvl w:ilvl="5">
      <w:start w:val="0"/>
      <w:numFmt w:val="bullet"/>
      <w:lvlText w:val="•"/>
      <w:lvlJc w:val="left"/>
      <w:pPr>
        <w:ind w:left="4860" w:hanging="720"/>
      </w:pPr>
      <w:rPr>
        <w:rFonts w:hint="default"/>
        <w:lang w:val="en-US" w:eastAsia="en-US" w:bidi="ar-SA"/>
      </w:rPr>
    </w:lvl>
    <w:lvl w:ilvl="6">
      <w:start w:val="0"/>
      <w:numFmt w:val="bullet"/>
      <w:lvlText w:val="•"/>
      <w:lvlJc w:val="left"/>
      <w:pPr>
        <w:ind w:left="5808" w:hanging="720"/>
      </w:pPr>
      <w:rPr>
        <w:rFonts w:hint="default"/>
        <w:lang w:val="en-US" w:eastAsia="en-US" w:bidi="ar-SA"/>
      </w:rPr>
    </w:lvl>
    <w:lvl w:ilvl="7">
      <w:start w:val="0"/>
      <w:numFmt w:val="bullet"/>
      <w:lvlText w:val="•"/>
      <w:lvlJc w:val="left"/>
      <w:pPr>
        <w:ind w:left="6756" w:hanging="720"/>
      </w:pPr>
      <w:rPr>
        <w:rFonts w:hint="default"/>
        <w:lang w:val="en-US" w:eastAsia="en-US" w:bidi="ar-SA"/>
      </w:rPr>
    </w:lvl>
    <w:lvl w:ilvl="8">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9"/>
      <w:ind w:left="2369" w:right="2370"/>
      <w:jc w:val="center"/>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119" w:right="116" w:firstLine="720"/>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Mobile Home Purchase Agreement Template</dc:subject>
  <dc:title>Mobile Home Purchase Agreement Form</dc:title>
  <dcterms:created xsi:type="dcterms:W3CDTF">2021-05-17T16:16:10Z</dcterms:created>
  <dcterms:modified xsi:type="dcterms:W3CDTF">2021-05-17T16:16:10Z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2021-05-17T00:00:00Z</vt:filetime>
  </property>
  <property fmtid="{D5CDD505-2E9C-101B-9397-08002B2CF9AE}" pid="3" name="Creator">
    <vt:lpwstr>Acrobat PDFMaker 20 для Word</vt:lpwstr>
  </property>
  <property fmtid="{D5CDD505-2E9C-101B-9397-08002B2CF9AE}" pid="4" name="LastSaved">
    <vt:filetime>2021-05-17T00:00:00Z</vt:filetime>
  </property>
</Properties>
</file>